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BD" w:rsidRDefault="007271BE">
      <w:bookmarkStart w:id="0" w:name="_GoBack"/>
      <w:bookmarkEnd w:id="0"/>
      <w:r>
        <w:t xml:space="preserve">                                                                </w:t>
      </w:r>
    </w:p>
    <w:p w:rsidR="00217FBD" w:rsidRDefault="00217FBD"/>
    <w:p w:rsidR="00DE43FF" w:rsidRDefault="00217FBD">
      <w:r>
        <w:t xml:space="preserve">                                                                         </w:t>
      </w:r>
      <w:r w:rsidR="007271BE">
        <w:t xml:space="preserve">   Public Record</w:t>
      </w:r>
    </w:p>
    <w:p w:rsidR="007271BE" w:rsidRDefault="007271BE">
      <w:r>
        <w:t xml:space="preserve">                                                        </w:t>
      </w:r>
      <w:r w:rsidR="00000460">
        <w:t xml:space="preserve">           </w:t>
      </w:r>
      <w:r>
        <w:t xml:space="preserve">   </w:t>
      </w:r>
      <w:proofErr w:type="gramStart"/>
      <w:r>
        <w:t>Investment  Committee</w:t>
      </w:r>
      <w:proofErr w:type="gramEnd"/>
    </w:p>
    <w:p w:rsidR="007271BE" w:rsidRDefault="007271BE">
      <w:r>
        <w:t xml:space="preserve">                                                        </w:t>
      </w:r>
      <w:r w:rsidR="00000460">
        <w:t xml:space="preserve">       </w:t>
      </w:r>
      <w:r>
        <w:t xml:space="preserve">   Monday, December 18, 2017</w:t>
      </w:r>
    </w:p>
    <w:p w:rsidR="007271BE" w:rsidRDefault="007271BE">
      <w:r>
        <w:t xml:space="preserve">Present:  Norm Nicholson (Chair), Stan Cohen, Ted Gibbons, Tim </w:t>
      </w:r>
      <w:proofErr w:type="spellStart"/>
      <w:r>
        <w:t>Creem</w:t>
      </w:r>
      <w:proofErr w:type="spellEnd"/>
      <w:r>
        <w:t xml:space="preserve"> (by phone)</w:t>
      </w:r>
    </w:p>
    <w:p w:rsidR="007271BE" w:rsidRDefault="007271BE">
      <w:r>
        <w:t xml:space="preserve">Also: Bob </w:t>
      </w:r>
      <w:proofErr w:type="spellStart"/>
      <w:r>
        <w:t>McHatton</w:t>
      </w:r>
      <w:proofErr w:type="spellEnd"/>
      <w:r>
        <w:t xml:space="preserve"> (Selectman), and Kurt </w:t>
      </w:r>
      <w:proofErr w:type="spellStart"/>
      <w:r>
        <w:t>Garascia</w:t>
      </w:r>
      <w:proofErr w:type="spellEnd"/>
      <w:r>
        <w:t xml:space="preserve"> </w:t>
      </w:r>
      <w:proofErr w:type="gramStart"/>
      <w:r>
        <w:t>&amp;  Mary</w:t>
      </w:r>
      <w:proofErr w:type="gramEnd"/>
      <w:r>
        <w:t xml:space="preserve"> Leavitt representing Norway Asset Management.</w:t>
      </w:r>
    </w:p>
    <w:p w:rsidR="007271BE" w:rsidRDefault="0023753C">
      <w:r>
        <w:t>The meeting was called to order at 4:00 PM.</w:t>
      </w:r>
    </w:p>
    <w:p w:rsidR="0023753C" w:rsidRDefault="0023753C">
      <w:r>
        <w:t>Kurt reviewed the portfolios. Performance has been good in the current Fiscal Year with all three accounts showing gains above their composite index returns. It was a period of strong equity gains partially offset by negligible returns in the bond market. Total account performance for the period were 4.77% (Bridgton Trust Funds), 4.80% (Moose Pond Trust Fund) and 6.07% (Park Forest Trust Fund). The Park Forest Trust did particularly well due primarily to a higher equity ratio. With no near term need for withdrawals this Trust is run a little more aggressively than the other two.</w:t>
      </w:r>
    </w:p>
    <w:p w:rsidR="0023753C" w:rsidRDefault="006F0DDE">
      <w:r>
        <w:t>Kurt is comfortable with the 60%/40% target diversification. We should expect some additions in international equity in 2018, principally in the emerging markets.</w:t>
      </w:r>
    </w:p>
    <w:p w:rsidR="006F0DDE" w:rsidRDefault="006F0DDE">
      <w:r>
        <w:t xml:space="preserve">It was suggested that in future </w:t>
      </w:r>
      <w:proofErr w:type="gramStart"/>
      <w:r>
        <w:t>presentations ,</w:t>
      </w:r>
      <w:proofErr w:type="gramEnd"/>
      <w:r>
        <w:t xml:space="preserve"> a summary of purchases and sales since the last meeting would be helpful.</w:t>
      </w:r>
    </w:p>
    <w:p w:rsidR="006F0DDE" w:rsidRDefault="006F0DDE">
      <w:r>
        <w:t>There followed a brief discussion on the returns anticipated from the accounts over the longer term and the appropriateness of the current withdrawal rate of 4%. When the Committee discussed this question in September 2016, it looked at a Morgan Stanley forecast which projected a return of about 4% from a 60</w:t>
      </w:r>
      <w:r w:rsidR="003D3294">
        <w:t>% Equity, 40% Fixed income portfolio and a Norway Asset Management projection which forecast a 4.8% long term return. Since that time the stock market has been very strong, up over 20%, largely due to higher valuations. The withdrawal rate</w:t>
      </w:r>
      <w:r w:rsidR="00000460">
        <w:t>,</w:t>
      </w:r>
      <w:r w:rsidR="003D3294">
        <w:t xml:space="preserve"> designed to equal the</w:t>
      </w:r>
      <w:r w:rsidR="00753985">
        <w:t xml:space="preserve"> long term</w:t>
      </w:r>
      <w:r w:rsidR="003D3294">
        <w:t xml:space="preserve"> portfolio return less the rate of inflation</w:t>
      </w:r>
      <w:r w:rsidR="00000460">
        <w:t>,</w:t>
      </w:r>
      <w:r w:rsidR="003D3294">
        <w:t xml:space="preserve"> would </w:t>
      </w:r>
      <w:r w:rsidR="00000460">
        <w:t xml:space="preserve">seem high at 4%. </w:t>
      </w:r>
      <w:r w:rsidR="00753985">
        <w:t xml:space="preserve"> It was poin</w:t>
      </w:r>
      <w:r w:rsidR="00000460">
        <w:t xml:space="preserve">ted out that there would only be </w:t>
      </w:r>
      <w:r w:rsidR="00753985">
        <w:t>a modest decline in available funds if a lowering in the rate was made in a period of a strong stock market such as the present</w:t>
      </w:r>
      <w:r w:rsidR="00000460">
        <w:t xml:space="preserve">. </w:t>
      </w:r>
      <w:r w:rsidR="00753985">
        <w:t>In other words the timing of such an action might never be better.</w:t>
      </w:r>
      <w:r w:rsidR="00000460">
        <w:t xml:space="preserve"> There was no vote taken since only three members of the Committee were present. </w:t>
      </w:r>
      <w:r w:rsidR="00753985">
        <w:t xml:space="preserve"> A short meeting in January on this topic will be considered.</w:t>
      </w:r>
    </w:p>
    <w:p w:rsidR="00753985" w:rsidRDefault="00753985">
      <w:r>
        <w:t>There being no further business the meeting was adjourned at 5:22 PM</w:t>
      </w:r>
    </w:p>
    <w:p w:rsidR="00753985" w:rsidRDefault="00753985"/>
    <w:p w:rsidR="00753985" w:rsidRDefault="00753985">
      <w:r>
        <w:t>Recorder: Norman Nicholson</w:t>
      </w:r>
    </w:p>
    <w:p w:rsidR="00753985" w:rsidRDefault="00753985"/>
    <w:p w:rsidR="00753985" w:rsidRDefault="00753985"/>
    <w:p w:rsidR="00753985" w:rsidRDefault="00753985"/>
    <w:p w:rsidR="00753985" w:rsidRDefault="00753985"/>
    <w:p w:rsidR="007271BE" w:rsidRDefault="007271BE">
      <w:r>
        <w:t xml:space="preserve">             </w:t>
      </w:r>
    </w:p>
    <w:sectPr w:rsidR="007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BE"/>
    <w:rsid w:val="00000460"/>
    <w:rsid w:val="00217FBD"/>
    <w:rsid w:val="0023753C"/>
    <w:rsid w:val="002A0E32"/>
    <w:rsid w:val="003D3294"/>
    <w:rsid w:val="006F0DDE"/>
    <w:rsid w:val="007271BE"/>
    <w:rsid w:val="00753985"/>
    <w:rsid w:val="00D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929D-BC87-42F5-BBD7-F810DE3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Nicholson</dc:creator>
  <cp:keywords/>
  <dc:description/>
  <cp:lastModifiedBy>Brenda Day</cp:lastModifiedBy>
  <cp:revision>2</cp:revision>
  <cp:lastPrinted>2017-12-20T20:13:00Z</cp:lastPrinted>
  <dcterms:created xsi:type="dcterms:W3CDTF">2017-12-28T13:11:00Z</dcterms:created>
  <dcterms:modified xsi:type="dcterms:W3CDTF">2017-12-28T13:11:00Z</dcterms:modified>
</cp:coreProperties>
</file>