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8CF6D" w14:textId="77777777" w:rsidR="00EA7E53" w:rsidRPr="001F60E7" w:rsidRDefault="004D55A6" w:rsidP="005C1346">
      <w:pPr>
        <w:jc w:val="center"/>
        <w:rPr>
          <w:b/>
          <w:sz w:val="22"/>
        </w:rPr>
      </w:pPr>
      <w:r w:rsidRPr="001F60E7">
        <w:rPr>
          <w:b/>
          <w:sz w:val="22"/>
        </w:rPr>
        <w:t>I N V I T A T I O N   T O   B I D</w:t>
      </w:r>
      <w:r w:rsidR="00C53A76" w:rsidRPr="001F60E7">
        <w:rPr>
          <w:b/>
          <w:sz w:val="22"/>
        </w:rPr>
        <w:t xml:space="preserve">: </w:t>
      </w:r>
      <w:r w:rsidR="009B24C1" w:rsidRPr="001F60E7">
        <w:rPr>
          <w:b/>
          <w:sz w:val="22"/>
        </w:rPr>
        <w:t>TOWN OF BRIDGTON</w:t>
      </w:r>
      <w:r w:rsidRPr="001F60E7">
        <w:rPr>
          <w:b/>
          <w:sz w:val="22"/>
        </w:rPr>
        <w:t>, MAINE</w:t>
      </w:r>
    </w:p>
    <w:p w14:paraId="103A57BA" w14:textId="77777777" w:rsidR="00EA7E53" w:rsidRPr="001F60E7" w:rsidRDefault="00EA7E53" w:rsidP="004D55A6">
      <w:pPr>
        <w:jc w:val="center"/>
        <w:rPr>
          <w:sz w:val="22"/>
        </w:rPr>
      </w:pPr>
      <w:r w:rsidRPr="001F60E7">
        <w:rPr>
          <w:sz w:val="22"/>
        </w:rPr>
        <w:t xml:space="preserve"> </w:t>
      </w:r>
      <w:r w:rsidR="0065293F" w:rsidRPr="001F60E7">
        <w:rPr>
          <w:sz w:val="22"/>
        </w:rPr>
        <w:t>$</w:t>
      </w:r>
      <w:r w:rsidR="00D3197F" w:rsidRPr="001F60E7">
        <w:rPr>
          <w:sz w:val="22"/>
        </w:rPr>
        <w:t>10,437</w:t>
      </w:r>
      <w:r w:rsidR="008F3121" w:rsidRPr="001F60E7">
        <w:rPr>
          <w:sz w:val="22"/>
        </w:rPr>
        <w:t>,000</w:t>
      </w:r>
      <w:r w:rsidR="004D55A6" w:rsidRPr="001F60E7">
        <w:rPr>
          <w:sz w:val="22"/>
        </w:rPr>
        <w:t xml:space="preserve"> GEN</w:t>
      </w:r>
      <w:r w:rsidR="0016129F">
        <w:rPr>
          <w:sz w:val="22"/>
        </w:rPr>
        <w:t xml:space="preserve">ERAL </w:t>
      </w:r>
      <w:r w:rsidR="004D55A6" w:rsidRPr="001F60E7">
        <w:rPr>
          <w:sz w:val="22"/>
        </w:rPr>
        <w:t>OBLIGATION BOND ANTICIPATION NOTE</w:t>
      </w:r>
    </w:p>
    <w:p w14:paraId="294426DB" w14:textId="77777777" w:rsidR="004D55A6" w:rsidRPr="001F60E7" w:rsidRDefault="004D55A6" w:rsidP="004D55A6">
      <w:pPr>
        <w:jc w:val="center"/>
        <w:rPr>
          <w:sz w:val="22"/>
        </w:rPr>
      </w:pPr>
      <w:r w:rsidRPr="001F60E7">
        <w:rPr>
          <w:sz w:val="22"/>
        </w:rPr>
        <w:t>TAX EXEMPT</w:t>
      </w:r>
      <w:r w:rsidR="008F3121" w:rsidRPr="001F60E7">
        <w:rPr>
          <w:sz w:val="22"/>
        </w:rPr>
        <w:t xml:space="preserve"> </w:t>
      </w:r>
      <w:r w:rsidRPr="001F60E7">
        <w:rPr>
          <w:sz w:val="22"/>
        </w:rPr>
        <w:t>/ BANK QUALIFIED</w:t>
      </w:r>
      <w:r w:rsidR="00D3197F" w:rsidRPr="001F60E7">
        <w:rPr>
          <w:sz w:val="22"/>
        </w:rPr>
        <w:t xml:space="preserve"> (REFUNDING AND NEW MONEY)</w:t>
      </w:r>
    </w:p>
    <w:p w14:paraId="36936073" w14:textId="77777777" w:rsidR="004D55A6" w:rsidRPr="001F60E7" w:rsidRDefault="00243D63" w:rsidP="004D55A6">
      <w:pPr>
        <w:jc w:val="center"/>
        <w:rPr>
          <w:sz w:val="22"/>
        </w:rPr>
      </w:pPr>
      <w:r w:rsidRPr="001F60E7">
        <w:rPr>
          <w:sz w:val="22"/>
        </w:rPr>
        <w:t>BRIDGTON WASTEWATER EXPANSION</w:t>
      </w:r>
      <w:r w:rsidR="004D55A6" w:rsidRPr="001F60E7">
        <w:rPr>
          <w:sz w:val="22"/>
        </w:rPr>
        <w:t xml:space="preserve"> PROJECT</w:t>
      </w:r>
    </w:p>
    <w:p w14:paraId="4EE7DACB" w14:textId="77777777" w:rsidR="00AC4658" w:rsidRPr="001F60E7" w:rsidRDefault="00AC4658" w:rsidP="004D55A6">
      <w:pPr>
        <w:jc w:val="center"/>
        <w:rPr>
          <w:sz w:val="22"/>
        </w:rPr>
      </w:pPr>
    </w:p>
    <w:p w14:paraId="2FC16E5F" w14:textId="77777777" w:rsidR="004D55A6" w:rsidRPr="001F60E7" w:rsidRDefault="004D55A6" w:rsidP="004D55A6">
      <w:pPr>
        <w:rPr>
          <w:sz w:val="22"/>
        </w:rPr>
      </w:pPr>
      <w:r w:rsidRPr="001F60E7">
        <w:rPr>
          <w:b/>
          <w:sz w:val="22"/>
        </w:rPr>
        <w:t>Principal</w:t>
      </w:r>
      <w:r w:rsidRPr="001F60E7">
        <w:rPr>
          <w:sz w:val="22"/>
        </w:rPr>
        <w:t xml:space="preserve">: </w:t>
      </w:r>
      <w:r w:rsidR="006B4547" w:rsidRPr="001F60E7">
        <w:rPr>
          <w:sz w:val="22"/>
        </w:rPr>
        <w:tab/>
      </w:r>
      <w:r w:rsidR="00AB216B" w:rsidRPr="001F60E7">
        <w:rPr>
          <w:sz w:val="22"/>
        </w:rPr>
        <w:tab/>
      </w:r>
      <w:r w:rsidRPr="001F60E7">
        <w:rPr>
          <w:sz w:val="22"/>
        </w:rPr>
        <w:t>$</w:t>
      </w:r>
      <w:r w:rsidR="00D3197F" w:rsidRPr="001F60E7">
        <w:rPr>
          <w:sz w:val="22"/>
        </w:rPr>
        <w:t>10,437</w:t>
      </w:r>
      <w:r w:rsidR="008F3121" w:rsidRPr="001F60E7">
        <w:rPr>
          <w:sz w:val="22"/>
        </w:rPr>
        <w:t>,000</w:t>
      </w:r>
    </w:p>
    <w:p w14:paraId="2AB3F713" w14:textId="77777777" w:rsidR="00AB216B" w:rsidRPr="001F60E7" w:rsidRDefault="00AB216B" w:rsidP="00AB216B">
      <w:pPr>
        <w:rPr>
          <w:sz w:val="22"/>
        </w:rPr>
      </w:pPr>
      <w:r w:rsidRPr="001F60E7">
        <w:rPr>
          <w:b/>
          <w:sz w:val="22"/>
        </w:rPr>
        <w:t>Type:</w:t>
      </w:r>
      <w:r w:rsidRPr="001F60E7">
        <w:rPr>
          <w:sz w:val="22"/>
        </w:rPr>
        <w:t xml:space="preserve"> </w:t>
      </w:r>
      <w:r w:rsidRPr="001F60E7">
        <w:rPr>
          <w:sz w:val="22"/>
        </w:rPr>
        <w:tab/>
      </w:r>
      <w:r w:rsidRPr="001F60E7">
        <w:rPr>
          <w:sz w:val="22"/>
        </w:rPr>
        <w:tab/>
      </w:r>
      <w:r w:rsidRPr="001F60E7">
        <w:rPr>
          <w:sz w:val="22"/>
        </w:rPr>
        <w:tab/>
      </w:r>
      <w:r w:rsidR="002F4D26">
        <w:rPr>
          <w:sz w:val="22"/>
        </w:rPr>
        <w:t xml:space="preserve">Municipal </w:t>
      </w:r>
      <w:r w:rsidRPr="001F60E7">
        <w:rPr>
          <w:sz w:val="22"/>
        </w:rPr>
        <w:t>General Obligation</w:t>
      </w:r>
      <w:r w:rsidR="002F4D26">
        <w:rPr>
          <w:sz w:val="22"/>
        </w:rPr>
        <w:t xml:space="preserve"> </w:t>
      </w:r>
      <w:r w:rsidR="00FC5EC1">
        <w:rPr>
          <w:sz w:val="22"/>
        </w:rPr>
        <w:t>BAN (Refunding and New Money)</w:t>
      </w:r>
    </w:p>
    <w:p w14:paraId="551A4F18" w14:textId="77777777" w:rsidR="00AB216B" w:rsidRPr="001F60E7" w:rsidRDefault="00AB216B" w:rsidP="00AB216B">
      <w:pPr>
        <w:rPr>
          <w:b/>
          <w:sz w:val="22"/>
        </w:rPr>
      </w:pPr>
      <w:r w:rsidRPr="001F60E7">
        <w:rPr>
          <w:b/>
          <w:sz w:val="22"/>
        </w:rPr>
        <w:t xml:space="preserve">Bid deadline: </w:t>
      </w:r>
      <w:r w:rsidRPr="001F60E7">
        <w:rPr>
          <w:b/>
          <w:sz w:val="22"/>
        </w:rPr>
        <w:tab/>
      </w:r>
      <w:r w:rsidRPr="001F60E7">
        <w:rPr>
          <w:b/>
          <w:sz w:val="22"/>
        </w:rPr>
        <w:tab/>
      </w:r>
      <w:r w:rsidR="00D3197F" w:rsidRPr="001F60E7">
        <w:rPr>
          <w:sz w:val="22"/>
        </w:rPr>
        <w:t>November 23, 2020</w:t>
      </w:r>
      <w:r w:rsidRPr="001F60E7">
        <w:rPr>
          <w:sz w:val="22"/>
        </w:rPr>
        <w:t xml:space="preserve"> at 2:15 p.m.</w:t>
      </w:r>
    </w:p>
    <w:p w14:paraId="6D593896" w14:textId="77777777" w:rsidR="00AB216B" w:rsidRPr="001F60E7" w:rsidRDefault="00AB216B" w:rsidP="00AB216B">
      <w:pPr>
        <w:rPr>
          <w:sz w:val="22"/>
        </w:rPr>
      </w:pPr>
      <w:r w:rsidRPr="001F60E7">
        <w:rPr>
          <w:b/>
          <w:sz w:val="22"/>
        </w:rPr>
        <w:t xml:space="preserve">Issue Date: </w:t>
      </w:r>
      <w:r w:rsidRPr="001F60E7">
        <w:rPr>
          <w:b/>
          <w:sz w:val="22"/>
        </w:rPr>
        <w:tab/>
      </w:r>
      <w:r w:rsidRPr="001F60E7">
        <w:rPr>
          <w:b/>
          <w:sz w:val="22"/>
        </w:rPr>
        <w:tab/>
      </w:r>
      <w:r w:rsidR="001F60E7" w:rsidRPr="001F60E7">
        <w:rPr>
          <w:sz w:val="22"/>
        </w:rPr>
        <w:t>December 8</w:t>
      </w:r>
      <w:r w:rsidR="00D3197F" w:rsidRPr="001F60E7">
        <w:rPr>
          <w:sz w:val="22"/>
        </w:rPr>
        <w:t>, 2020</w:t>
      </w:r>
    </w:p>
    <w:p w14:paraId="12DCCFC6" w14:textId="77777777" w:rsidR="00AB216B" w:rsidRPr="001F60E7" w:rsidRDefault="00AB216B" w:rsidP="00AB216B">
      <w:pPr>
        <w:rPr>
          <w:b/>
          <w:sz w:val="22"/>
        </w:rPr>
      </w:pPr>
      <w:r w:rsidRPr="001F60E7">
        <w:rPr>
          <w:b/>
          <w:sz w:val="22"/>
        </w:rPr>
        <w:t>Maturity Date:</w:t>
      </w:r>
      <w:r w:rsidRPr="001F60E7">
        <w:rPr>
          <w:b/>
          <w:sz w:val="22"/>
        </w:rPr>
        <w:tab/>
      </w:r>
      <w:r w:rsidRPr="001F60E7">
        <w:rPr>
          <w:b/>
          <w:sz w:val="22"/>
        </w:rPr>
        <w:tab/>
      </w:r>
      <w:r w:rsidR="001F60E7" w:rsidRPr="001F60E7">
        <w:rPr>
          <w:sz w:val="22"/>
        </w:rPr>
        <w:t>December 8</w:t>
      </w:r>
      <w:r w:rsidR="00D3197F" w:rsidRPr="001F60E7">
        <w:rPr>
          <w:sz w:val="22"/>
        </w:rPr>
        <w:t>, 2021</w:t>
      </w:r>
    </w:p>
    <w:p w14:paraId="3C1BAD61" w14:textId="77777777" w:rsidR="004D55A6" w:rsidRPr="001F60E7" w:rsidRDefault="004D55A6" w:rsidP="004D55A6">
      <w:pPr>
        <w:rPr>
          <w:sz w:val="18"/>
          <w:szCs w:val="18"/>
        </w:rPr>
      </w:pPr>
    </w:p>
    <w:p w14:paraId="0CD742E6" w14:textId="77777777" w:rsidR="00FC5EC1" w:rsidRDefault="00637C9A" w:rsidP="006E7872">
      <w:pPr>
        <w:rPr>
          <w:sz w:val="22"/>
        </w:rPr>
      </w:pPr>
      <w:r w:rsidRPr="001F60E7">
        <w:rPr>
          <w:sz w:val="22"/>
        </w:rPr>
        <w:t xml:space="preserve">The </w:t>
      </w:r>
      <w:r w:rsidR="009B24C1" w:rsidRPr="001F60E7">
        <w:rPr>
          <w:sz w:val="22"/>
        </w:rPr>
        <w:t>Town of Bridgton</w:t>
      </w:r>
      <w:r w:rsidR="00AC4658" w:rsidRPr="001F60E7">
        <w:rPr>
          <w:sz w:val="22"/>
        </w:rPr>
        <w:t xml:space="preserve"> (the "</w:t>
      </w:r>
      <w:r w:rsidR="009B24C1" w:rsidRPr="001F60E7">
        <w:rPr>
          <w:sz w:val="22"/>
        </w:rPr>
        <w:t>Town</w:t>
      </w:r>
      <w:r w:rsidR="004D55A6" w:rsidRPr="001F60E7">
        <w:rPr>
          <w:sz w:val="22"/>
        </w:rPr>
        <w:t xml:space="preserve">") invites bids to provide the </w:t>
      </w:r>
      <w:r w:rsidR="009B24C1" w:rsidRPr="001F60E7">
        <w:rPr>
          <w:sz w:val="22"/>
        </w:rPr>
        <w:t>Town</w:t>
      </w:r>
      <w:r w:rsidR="004D55A6" w:rsidRPr="001F60E7">
        <w:rPr>
          <w:sz w:val="22"/>
        </w:rPr>
        <w:t xml:space="preserve"> with a</w:t>
      </w:r>
      <w:r w:rsidR="009D0ED8" w:rsidRPr="001F60E7">
        <w:rPr>
          <w:sz w:val="22"/>
        </w:rPr>
        <w:t xml:space="preserve"> tax-exempt</w:t>
      </w:r>
      <w:r w:rsidR="004D55A6" w:rsidRPr="001F60E7">
        <w:rPr>
          <w:sz w:val="22"/>
        </w:rPr>
        <w:t xml:space="preserve"> bond anticipation loan in the principal amount of $</w:t>
      </w:r>
      <w:r w:rsidR="00D3197F" w:rsidRPr="001F60E7">
        <w:rPr>
          <w:sz w:val="22"/>
        </w:rPr>
        <w:t>10,437</w:t>
      </w:r>
      <w:r w:rsidR="008F3121" w:rsidRPr="001F60E7">
        <w:rPr>
          <w:sz w:val="22"/>
        </w:rPr>
        <w:t>,000</w:t>
      </w:r>
      <w:r w:rsidRPr="001F60E7">
        <w:rPr>
          <w:sz w:val="22"/>
        </w:rPr>
        <w:t xml:space="preserve"> (the “Note”)</w:t>
      </w:r>
      <w:r w:rsidR="005C184C" w:rsidRPr="001F60E7">
        <w:rPr>
          <w:sz w:val="22"/>
        </w:rPr>
        <w:t xml:space="preserve"> to </w:t>
      </w:r>
      <w:r w:rsidR="004D55A6" w:rsidRPr="001F60E7">
        <w:rPr>
          <w:sz w:val="22"/>
        </w:rPr>
        <w:t>provide temporary financing</w:t>
      </w:r>
      <w:r w:rsidRPr="001F60E7">
        <w:rPr>
          <w:sz w:val="22"/>
        </w:rPr>
        <w:t xml:space="preserve"> for costs of expanding the Town’s wastewater system </w:t>
      </w:r>
      <w:r w:rsidR="004D55A6" w:rsidRPr="001F60E7">
        <w:rPr>
          <w:sz w:val="22"/>
        </w:rPr>
        <w:t xml:space="preserve">(the “Project”).  </w:t>
      </w:r>
    </w:p>
    <w:p w14:paraId="392E312B" w14:textId="77777777" w:rsidR="00FC5EC1" w:rsidRDefault="00FC5EC1" w:rsidP="006E7872">
      <w:pPr>
        <w:rPr>
          <w:sz w:val="22"/>
        </w:rPr>
      </w:pPr>
    </w:p>
    <w:p w14:paraId="3C2120A1" w14:textId="77777777" w:rsidR="00FC5EC1" w:rsidRDefault="005C184C" w:rsidP="006E7872">
      <w:pPr>
        <w:rPr>
          <w:sz w:val="22"/>
        </w:rPr>
      </w:pPr>
      <w:r w:rsidRPr="001F60E7">
        <w:rPr>
          <w:sz w:val="22"/>
        </w:rPr>
        <w:t>Not less than $</w:t>
      </w:r>
      <w:r w:rsidR="001E2573" w:rsidRPr="001F60E7">
        <w:rPr>
          <w:sz w:val="22"/>
        </w:rPr>
        <w:t>3,700,000</w:t>
      </w:r>
      <w:r w:rsidRPr="001F60E7">
        <w:rPr>
          <w:sz w:val="22"/>
        </w:rPr>
        <w:t xml:space="preserve"> of </w:t>
      </w:r>
      <w:r w:rsidR="00F4628E" w:rsidRPr="001F60E7">
        <w:rPr>
          <w:sz w:val="22"/>
        </w:rPr>
        <w:t xml:space="preserve">the </w:t>
      </w:r>
      <w:r w:rsidRPr="001F60E7">
        <w:rPr>
          <w:sz w:val="22"/>
        </w:rPr>
        <w:t xml:space="preserve">Note proceeds will be used to refund </w:t>
      </w:r>
      <w:r w:rsidR="00F4628E" w:rsidRPr="001F60E7">
        <w:rPr>
          <w:sz w:val="22"/>
        </w:rPr>
        <w:t xml:space="preserve">principal advances </w:t>
      </w:r>
      <w:r w:rsidRPr="001F60E7">
        <w:rPr>
          <w:sz w:val="22"/>
        </w:rPr>
        <w:t xml:space="preserve">on the Town’s </w:t>
      </w:r>
      <w:r w:rsidR="00F4628E" w:rsidRPr="001F60E7">
        <w:rPr>
          <w:sz w:val="22"/>
        </w:rPr>
        <w:t>February 15, 2019</w:t>
      </w:r>
      <w:r w:rsidRPr="001F60E7">
        <w:rPr>
          <w:sz w:val="22"/>
        </w:rPr>
        <w:t xml:space="preserve"> drawdown bond anticipation note which is payable on or before </w:t>
      </w:r>
      <w:r w:rsidR="00D3197F" w:rsidRPr="001F60E7">
        <w:rPr>
          <w:sz w:val="22"/>
        </w:rPr>
        <w:t>December 1</w:t>
      </w:r>
      <w:r w:rsidR="00F4628E" w:rsidRPr="001F60E7">
        <w:rPr>
          <w:sz w:val="22"/>
        </w:rPr>
        <w:t>5</w:t>
      </w:r>
      <w:r w:rsidR="00D3197F" w:rsidRPr="001F60E7">
        <w:rPr>
          <w:sz w:val="22"/>
        </w:rPr>
        <w:t>, 202</w:t>
      </w:r>
      <w:r w:rsidR="00F4628E" w:rsidRPr="001F60E7">
        <w:rPr>
          <w:sz w:val="22"/>
        </w:rPr>
        <w:t>0 (the “2019 Refunded Note”)</w:t>
      </w:r>
      <w:r w:rsidRPr="001F60E7">
        <w:rPr>
          <w:sz w:val="22"/>
        </w:rPr>
        <w:t xml:space="preserve">.  The balance of Note proceeds will be used </w:t>
      </w:r>
      <w:r w:rsidR="00F4628E" w:rsidRPr="001F60E7">
        <w:rPr>
          <w:sz w:val="22"/>
        </w:rPr>
        <w:t xml:space="preserve">to fully refund the Refunded Note, including interest, and </w:t>
      </w:r>
      <w:r w:rsidRPr="001F60E7">
        <w:rPr>
          <w:sz w:val="22"/>
        </w:rPr>
        <w:t xml:space="preserve">for additional costs of the Project.  </w:t>
      </w:r>
      <w:r w:rsidR="0048698F" w:rsidRPr="001F60E7">
        <w:rPr>
          <w:sz w:val="22"/>
        </w:rPr>
        <w:t xml:space="preserve">The Project engineer has prepared a Project drawdown schedule.  Based on that schedule, the Town estimates that the Note will be fully expended </w:t>
      </w:r>
      <w:r w:rsidR="00F4628E" w:rsidRPr="001F60E7">
        <w:rPr>
          <w:sz w:val="22"/>
        </w:rPr>
        <w:t xml:space="preserve">on the Project </w:t>
      </w:r>
      <w:r w:rsidR="0048698F" w:rsidRPr="001F60E7">
        <w:rPr>
          <w:sz w:val="22"/>
        </w:rPr>
        <w:t xml:space="preserve">by </w:t>
      </w:r>
      <w:r w:rsidR="00F4628E" w:rsidRPr="001F60E7">
        <w:rPr>
          <w:sz w:val="22"/>
        </w:rPr>
        <w:t>October</w:t>
      </w:r>
      <w:r w:rsidR="0048698F" w:rsidRPr="001F60E7">
        <w:rPr>
          <w:sz w:val="22"/>
        </w:rPr>
        <w:t xml:space="preserve"> 202</w:t>
      </w:r>
      <w:r w:rsidR="00F4628E" w:rsidRPr="001F60E7">
        <w:rPr>
          <w:sz w:val="22"/>
        </w:rPr>
        <w:t>1</w:t>
      </w:r>
      <w:r w:rsidR="0048698F" w:rsidRPr="001F60E7">
        <w:rPr>
          <w:sz w:val="22"/>
        </w:rPr>
        <w:t xml:space="preserve">. </w:t>
      </w:r>
    </w:p>
    <w:p w14:paraId="5DED8A71" w14:textId="77777777" w:rsidR="00FC5EC1" w:rsidRDefault="00FC5EC1" w:rsidP="006E7872">
      <w:pPr>
        <w:rPr>
          <w:sz w:val="22"/>
        </w:rPr>
      </w:pPr>
    </w:p>
    <w:p w14:paraId="7CE4F59A" w14:textId="77777777" w:rsidR="00BE38A6" w:rsidRPr="001F60E7" w:rsidRDefault="00FC5EC1" w:rsidP="006E7872">
      <w:pPr>
        <w:rPr>
          <w:sz w:val="22"/>
        </w:rPr>
      </w:pPr>
      <w:r w:rsidRPr="001F60E7">
        <w:rPr>
          <w:sz w:val="22"/>
        </w:rPr>
        <w:t>The Note will be dated and issued on or about December 8, 2020</w:t>
      </w:r>
      <w:r>
        <w:rPr>
          <w:sz w:val="22"/>
        </w:rPr>
        <w:t xml:space="preserve"> and will mature and be payable one year from the issue date</w:t>
      </w:r>
      <w:r w:rsidRPr="001F60E7">
        <w:rPr>
          <w:sz w:val="22"/>
        </w:rPr>
        <w:t xml:space="preserve">.  </w:t>
      </w:r>
      <w:r w:rsidR="004D55A6" w:rsidRPr="001F60E7">
        <w:rPr>
          <w:sz w:val="22"/>
        </w:rPr>
        <w:t>Interest shall be payable</w:t>
      </w:r>
      <w:r w:rsidR="0048698F" w:rsidRPr="001F60E7">
        <w:rPr>
          <w:sz w:val="22"/>
        </w:rPr>
        <w:t xml:space="preserve"> </w:t>
      </w:r>
      <w:r w:rsidR="004D55A6" w:rsidRPr="001F60E7">
        <w:rPr>
          <w:sz w:val="22"/>
        </w:rPr>
        <w:t xml:space="preserve">at maturity. </w:t>
      </w:r>
      <w:r w:rsidR="00AC4658" w:rsidRPr="001F60E7">
        <w:rPr>
          <w:sz w:val="22"/>
        </w:rPr>
        <w:t xml:space="preserve"> </w:t>
      </w:r>
      <w:r w:rsidR="00B236C7" w:rsidRPr="001F60E7">
        <w:rPr>
          <w:sz w:val="22"/>
        </w:rPr>
        <w:t>The Note</w:t>
      </w:r>
      <w:r w:rsidR="00B236C7" w:rsidRPr="001F60E7">
        <w:rPr>
          <w:b/>
          <w:sz w:val="22"/>
        </w:rPr>
        <w:t xml:space="preserve"> will </w:t>
      </w:r>
      <w:r w:rsidR="00B236C7" w:rsidRPr="001F60E7">
        <w:rPr>
          <w:sz w:val="22"/>
        </w:rPr>
        <w:t>be bank-qualified within the meaning of Section 265(b)(3) of the Internal Revenue Code.</w:t>
      </w:r>
      <w:r w:rsidR="00B236C7" w:rsidRPr="001F60E7">
        <w:rPr>
          <w:b/>
          <w:sz w:val="22"/>
        </w:rPr>
        <w:t xml:space="preserve"> </w:t>
      </w:r>
      <w:r>
        <w:rPr>
          <w:sz w:val="22"/>
        </w:rPr>
        <w:t>T</w:t>
      </w:r>
      <w:r w:rsidRPr="001F60E7">
        <w:rPr>
          <w:sz w:val="22"/>
        </w:rPr>
        <w:t xml:space="preserve">he United States Department of Agriculture Rural Development </w:t>
      </w:r>
      <w:r w:rsidR="00D12228" w:rsidRPr="001F60E7">
        <w:rPr>
          <w:sz w:val="22"/>
        </w:rPr>
        <w:t xml:space="preserve">Pursuant </w:t>
      </w:r>
      <w:r>
        <w:rPr>
          <w:sz w:val="22"/>
        </w:rPr>
        <w:t xml:space="preserve">approved the Project for USDA Rural Development </w:t>
      </w:r>
      <w:r w:rsidR="00D12228" w:rsidRPr="001F60E7">
        <w:rPr>
          <w:sz w:val="22"/>
        </w:rPr>
        <w:t>loan and grant funding</w:t>
      </w:r>
      <w:r>
        <w:rPr>
          <w:sz w:val="22"/>
        </w:rPr>
        <w:t xml:space="preserve">. Accordingly, </w:t>
      </w:r>
      <w:r w:rsidR="00D12228" w:rsidRPr="001F60E7">
        <w:rPr>
          <w:sz w:val="22"/>
        </w:rPr>
        <w:t xml:space="preserve">the Town intends to refund the Note with </w:t>
      </w:r>
      <w:r w:rsidR="004D55A6" w:rsidRPr="001F60E7">
        <w:rPr>
          <w:sz w:val="22"/>
        </w:rPr>
        <w:t>the proceeds of the sale of permanent bonds to be issued</w:t>
      </w:r>
      <w:r w:rsidR="00637C9A" w:rsidRPr="001F60E7">
        <w:rPr>
          <w:sz w:val="22"/>
        </w:rPr>
        <w:t xml:space="preserve"> and sold to the United States Department of Agriculture Rural Development</w:t>
      </w:r>
      <w:r w:rsidR="00342F46" w:rsidRPr="001F60E7">
        <w:rPr>
          <w:sz w:val="22"/>
        </w:rPr>
        <w:t>.</w:t>
      </w:r>
      <w:r w:rsidR="00BE38A6" w:rsidRPr="001F60E7">
        <w:rPr>
          <w:sz w:val="22"/>
        </w:rPr>
        <w:t xml:space="preserve"> </w:t>
      </w:r>
    </w:p>
    <w:p w14:paraId="76AF0C01" w14:textId="77777777" w:rsidR="0048698F" w:rsidRPr="001F60E7" w:rsidRDefault="0048698F" w:rsidP="006E7872">
      <w:pPr>
        <w:rPr>
          <w:sz w:val="18"/>
          <w:szCs w:val="18"/>
        </w:rPr>
      </w:pPr>
    </w:p>
    <w:p w14:paraId="346C7455" w14:textId="77777777" w:rsidR="004D55A6" w:rsidRPr="001F60E7" w:rsidRDefault="00637C9A" w:rsidP="006B4547">
      <w:pPr>
        <w:rPr>
          <w:sz w:val="22"/>
        </w:rPr>
      </w:pPr>
      <w:r w:rsidRPr="001F60E7">
        <w:rPr>
          <w:sz w:val="22"/>
        </w:rPr>
        <w:t>Interested lenders</w:t>
      </w:r>
      <w:r w:rsidR="004D55A6" w:rsidRPr="001F60E7">
        <w:rPr>
          <w:sz w:val="22"/>
        </w:rPr>
        <w:t xml:space="preserve"> must submit sealed bids</w:t>
      </w:r>
      <w:r w:rsidR="005C184C" w:rsidRPr="001F60E7">
        <w:rPr>
          <w:sz w:val="22"/>
        </w:rPr>
        <w:t xml:space="preserve"> </w:t>
      </w:r>
      <w:r w:rsidR="00D12228" w:rsidRPr="001F60E7">
        <w:rPr>
          <w:sz w:val="22"/>
        </w:rPr>
        <w:t xml:space="preserve">on the attached form by 2:15 p.m. on November 23, 2020, via </w:t>
      </w:r>
      <w:r w:rsidR="005C184C" w:rsidRPr="001F60E7">
        <w:rPr>
          <w:sz w:val="22"/>
        </w:rPr>
        <w:t>US mail, courier</w:t>
      </w:r>
      <w:r w:rsidR="00D12228" w:rsidRPr="001F60E7">
        <w:rPr>
          <w:sz w:val="22"/>
        </w:rPr>
        <w:t>,</w:t>
      </w:r>
      <w:r w:rsidR="005C184C" w:rsidRPr="001F60E7">
        <w:rPr>
          <w:sz w:val="22"/>
        </w:rPr>
        <w:t xml:space="preserve"> or delivery service, </w:t>
      </w:r>
      <w:r w:rsidR="005C184C" w:rsidRPr="001F60E7">
        <w:rPr>
          <w:b/>
          <w:sz w:val="22"/>
        </w:rPr>
        <w:t xml:space="preserve">or </w:t>
      </w:r>
      <w:r w:rsidR="00D12228" w:rsidRPr="001F60E7">
        <w:rPr>
          <w:b/>
          <w:sz w:val="22"/>
        </w:rPr>
        <w:t xml:space="preserve">via </w:t>
      </w:r>
      <w:r w:rsidR="005C184C" w:rsidRPr="001F60E7">
        <w:rPr>
          <w:b/>
          <w:sz w:val="22"/>
        </w:rPr>
        <w:t>email</w:t>
      </w:r>
      <w:r w:rsidR="004D55A6" w:rsidRPr="001F60E7">
        <w:rPr>
          <w:sz w:val="22"/>
        </w:rPr>
        <w:t xml:space="preserve">.  </w:t>
      </w:r>
      <w:r w:rsidR="00196FA6" w:rsidRPr="001F60E7">
        <w:rPr>
          <w:sz w:val="22"/>
        </w:rPr>
        <w:t>A</w:t>
      </w:r>
      <w:r w:rsidR="004D55A6" w:rsidRPr="001F60E7">
        <w:rPr>
          <w:sz w:val="22"/>
        </w:rPr>
        <w:t xml:space="preserve"> bid submitted </w:t>
      </w:r>
      <w:r w:rsidR="00196FA6" w:rsidRPr="001F60E7">
        <w:rPr>
          <w:sz w:val="22"/>
        </w:rPr>
        <w:t>by mail, courier</w:t>
      </w:r>
      <w:r w:rsidR="00D12228" w:rsidRPr="001F60E7">
        <w:rPr>
          <w:sz w:val="22"/>
        </w:rPr>
        <w:t>,</w:t>
      </w:r>
      <w:r w:rsidR="00196FA6" w:rsidRPr="001F60E7">
        <w:rPr>
          <w:sz w:val="22"/>
        </w:rPr>
        <w:t xml:space="preserve"> or delivery service must be addressed </w:t>
      </w:r>
      <w:r w:rsidR="004D55A6" w:rsidRPr="001F60E7">
        <w:rPr>
          <w:sz w:val="22"/>
        </w:rPr>
        <w:t xml:space="preserve">to the </w:t>
      </w:r>
      <w:r w:rsidR="00290940" w:rsidRPr="001F60E7">
        <w:rPr>
          <w:sz w:val="22"/>
        </w:rPr>
        <w:t>Town Treasurer</w:t>
      </w:r>
      <w:r w:rsidR="00342F46" w:rsidRPr="001F60E7">
        <w:rPr>
          <w:sz w:val="22"/>
        </w:rPr>
        <w:t>,</w:t>
      </w:r>
      <w:r w:rsidR="00AC4658" w:rsidRPr="001F60E7">
        <w:rPr>
          <w:sz w:val="22"/>
        </w:rPr>
        <w:t xml:space="preserve"> </w:t>
      </w:r>
      <w:r w:rsidR="009B24C1" w:rsidRPr="001F60E7">
        <w:rPr>
          <w:sz w:val="22"/>
        </w:rPr>
        <w:t>Town of Bridgton</w:t>
      </w:r>
      <w:r w:rsidR="00AC4658" w:rsidRPr="001F60E7">
        <w:rPr>
          <w:sz w:val="22"/>
        </w:rPr>
        <w:t xml:space="preserve">, </w:t>
      </w:r>
      <w:r w:rsidR="00342F46" w:rsidRPr="001F60E7">
        <w:rPr>
          <w:sz w:val="22"/>
        </w:rPr>
        <w:t xml:space="preserve">3 Chase Street, Bridgton, ME </w:t>
      </w:r>
      <w:r w:rsidR="00E80BD1" w:rsidRPr="001F60E7">
        <w:rPr>
          <w:sz w:val="22"/>
        </w:rPr>
        <w:t>04009</w:t>
      </w:r>
      <w:r w:rsidR="004D55A6" w:rsidRPr="001F60E7">
        <w:rPr>
          <w:sz w:val="22"/>
        </w:rPr>
        <w:t xml:space="preserve"> </w:t>
      </w:r>
      <w:r w:rsidR="00196FA6" w:rsidRPr="001F60E7">
        <w:rPr>
          <w:sz w:val="22"/>
        </w:rPr>
        <w:t xml:space="preserve">and submitted </w:t>
      </w:r>
      <w:r w:rsidR="004D55A6" w:rsidRPr="001F60E7">
        <w:rPr>
          <w:sz w:val="22"/>
        </w:rPr>
        <w:t xml:space="preserve">in a sealed envelope marked "Bid: </w:t>
      </w:r>
      <w:r w:rsidR="00342F46" w:rsidRPr="001F60E7">
        <w:rPr>
          <w:sz w:val="22"/>
        </w:rPr>
        <w:t>Town</w:t>
      </w:r>
      <w:r w:rsidR="00AC4658" w:rsidRPr="001F60E7">
        <w:rPr>
          <w:sz w:val="22"/>
        </w:rPr>
        <w:t xml:space="preserve"> </w:t>
      </w:r>
      <w:r w:rsidR="004D55A6" w:rsidRPr="001F60E7">
        <w:rPr>
          <w:sz w:val="22"/>
        </w:rPr>
        <w:t>B</w:t>
      </w:r>
      <w:r w:rsidR="00196FA6" w:rsidRPr="001F60E7">
        <w:rPr>
          <w:sz w:val="22"/>
        </w:rPr>
        <w:t>AN</w:t>
      </w:r>
      <w:r w:rsidR="004D55A6" w:rsidRPr="001F60E7">
        <w:rPr>
          <w:sz w:val="22"/>
        </w:rPr>
        <w:t xml:space="preserve">.  </w:t>
      </w:r>
      <w:r w:rsidR="00AC4658" w:rsidRPr="001F60E7">
        <w:rPr>
          <w:sz w:val="22"/>
        </w:rPr>
        <w:t>DO NOT OPEN UNTIL</w:t>
      </w:r>
      <w:r w:rsidR="0065293F" w:rsidRPr="001F60E7">
        <w:rPr>
          <w:sz w:val="22"/>
        </w:rPr>
        <w:t xml:space="preserve"> </w:t>
      </w:r>
      <w:r w:rsidR="00D12228" w:rsidRPr="001F60E7">
        <w:rPr>
          <w:sz w:val="22"/>
        </w:rPr>
        <w:t>NOVEMBER 23</w:t>
      </w:r>
      <w:r w:rsidR="00AB216B" w:rsidRPr="001F60E7">
        <w:rPr>
          <w:sz w:val="22"/>
        </w:rPr>
        <w:t>, 20</w:t>
      </w:r>
      <w:r w:rsidR="00196FA6" w:rsidRPr="001F60E7">
        <w:rPr>
          <w:sz w:val="22"/>
        </w:rPr>
        <w:t>20</w:t>
      </w:r>
      <w:r w:rsidR="004D55A6" w:rsidRPr="001F60E7">
        <w:rPr>
          <w:sz w:val="22"/>
        </w:rPr>
        <w:t xml:space="preserve">."  </w:t>
      </w:r>
      <w:r w:rsidR="00196FA6" w:rsidRPr="001F60E7">
        <w:rPr>
          <w:sz w:val="22"/>
        </w:rPr>
        <w:t xml:space="preserve">A bid submitted by email must be </w:t>
      </w:r>
      <w:r w:rsidR="00D12228" w:rsidRPr="001F60E7">
        <w:rPr>
          <w:sz w:val="22"/>
        </w:rPr>
        <w:t xml:space="preserve">emailed to </w:t>
      </w:r>
      <w:r w:rsidR="00196FA6" w:rsidRPr="001F60E7">
        <w:rPr>
          <w:rStyle w:val="Hyperlink"/>
          <w:sz w:val="22"/>
        </w:rPr>
        <w:t>rpeabody@bridgtonmaine.org</w:t>
      </w:r>
      <w:r w:rsidR="00196FA6" w:rsidRPr="001F60E7">
        <w:rPr>
          <w:sz w:val="22"/>
        </w:rPr>
        <w:t xml:space="preserve"> and contain a subject line re</w:t>
      </w:r>
      <w:r w:rsidR="002F4D26">
        <w:rPr>
          <w:sz w:val="22"/>
        </w:rPr>
        <w:t>ading</w:t>
      </w:r>
      <w:proofErr w:type="gramStart"/>
      <w:r w:rsidR="002F4D26">
        <w:rPr>
          <w:sz w:val="22"/>
        </w:rPr>
        <w:t>:  “</w:t>
      </w:r>
      <w:proofErr w:type="gramEnd"/>
      <w:r w:rsidR="002F4D26">
        <w:rPr>
          <w:sz w:val="22"/>
        </w:rPr>
        <w:t>Bid: Town BAN. DO NOT O</w:t>
      </w:r>
      <w:r w:rsidR="00196FA6" w:rsidRPr="001F60E7">
        <w:rPr>
          <w:sz w:val="22"/>
        </w:rPr>
        <w:t xml:space="preserve">PEN UNTIL </w:t>
      </w:r>
      <w:r w:rsidR="00D12228" w:rsidRPr="001F60E7">
        <w:rPr>
          <w:sz w:val="22"/>
        </w:rPr>
        <w:t>NOVEMBER 23</w:t>
      </w:r>
      <w:r w:rsidR="00196FA6" w:rsidRPr="001F60E7">
        <w:rPr>
          <w:sz w:val="22"/>
        </w:rPr>
        <w:t xml:space="preserve">, 2020.” </w:t>
      </w:r>
      <w:r w:rsidR="004D55A6" w:rsidRPr="001F60E7">
        <w:rPr>
          <w:sz w:val="22"/>
        </w:rPr>
        <w:t xml:space="preserve">Bids shall be opened at the </w:t>
      </w:r>
      <w:r w:rsidR="00290940" w:rsidRPr="001F60E7">
        <w:rPr>
          <w:sz w:val="22"/>
        </w:rPr>
        <w:t>Town Treasurer</w:t>
      </w:r>
      <w:r w:rsidR="00342F46" w:rsidRPr="001F60E7">
        <w:rPr>
          <w:sz w:val="22"/>
        </w:rPr>
        <w:t xml:space="preserve">’s office </w:t>
      </w:r>
      <w:r w:rsidR="004D55A6" w:rsidRPr="001F60E7">
        <w:rPr>
          <w:sz w:val="22"/>
        </w:rPr>
        <w:t xml:space="preserve">at that time. </w:t>
      </w:r>
      <w:r w:rsidR="00AC4658" w:rsidRPr="001F60E7">
        <w:rPr>
          <w:sz w:val="22"/>
        </w:rPr>
        <w:t xml:space="preserve"> </w:t>
      </w:r>
      <w:r w:rsidR="00290940" w:rsidRPr="001F60E7">
        <w:rPr>
          <w:sz w:val="22"/>
        </w:rPr>
        <w:t xml:space="preserve">It is anticipated that the Town Treasurer will make an award by </w:t>
      </w:r>
      <w:r w:rsidR="002863E8">
        <w:rPr>
          <w:sz w:val="22"/>
        </w:rPr>
        <w:t>November</w:t>
      </w:r>
      <w:r w:rsidR="001F60E7" w:rsidRPr="001F60E7">
        <w:rPr>
          <w:sz w:val="22"/>
        </w:rPr>
        <w:t xml:space="preserve"> 30</w:t>
      </w:r>
      <w:r w:rsidR="00D12228" w:rsidRPr="001F60E7">
        <w:rPr>
          <w:sz w:val="22"/>
        </w:rPr>
        <w:t>, 2020</w:t>
      </w:r>
      <w:r w:rsidR="00290940" w:rsidRPr="001F60E7">
        <w:rPr>
          <w:sz w:val="22"/>
        </w:rPr>
        <w:t>.</w:t>
      </w:r>
    </w:p>
    <w:p w14:paraId="3FB79EFF" w14:textId="77777777" w:rsidR="004D55A6" w:rsidRPr="001F60E7" w:rsidRDefault="004D55A6" w:rsidP="004D55A6">
      <w:pPr>
        <w:jc w:val="both"/>
        <w:rPr>
          <w:sz w:val="18"/>
          <w:szCs w:val="18"/>
        </w:rPr>
      </w:pPr>
    </w:p>
    <w:p w14:paraId="025B665F" w14:textId="77777777" w:rsidR="004D55A6" w:rsidRPr="001F60E7" w:rsidRDefault="004D55A6" w:rsidP="006B4547">
      <w:pPr>
        <w:rPr>
          <w:sz w:val="22"/>
        </w:rPr>
      </w:pPr>
      <w:r w:rsidRPr="001F60E7">
        <w:rPr>
          <w:sz w:val="22"/>
        </w:rPr>
        <w:t xml:space="preserve">Bids </w:t>
      </w:r>
      <w:r w:rsidR="00196FA6" w:rsidRPr="001F60E7">
        <w:rPr>
          <w:sz w:val="22"/>
        </w:rPr>
        <w:t xml:space="preserve">may </w:t>
      </w:r>
      <w:r w:rsidRPr="001F60E7">
        <w:rPr>
          <w:sz w:val="22"/>
        </w:rPr>
        <w:t xml:space="preserve">be made on a lump sum </w:t>
      </w:r>
      <w:r w:rsidR="00FC5EC1">
        <w:rPr>
          <w:sz w:val="22"/>
        </w:rPr>
        <w:t xml:space="preserve">basis </w:t>
      </w:r>
      <w:r w:rsidRPr="001F60E7">
        <w:rPr>
          <w:sz w:val="22"/>
        </w:rPr>
        <w:t>and/or draw down basis.  Each bid must state the interest rate and the method of computing interest.  Bids must state the total interest cost for the full term of the loan assuming the entire principal balance is advanced for the full term of the loan.  Bids must also disclose in full the amount of any fees or other charges relating to the borrowing</w:t>
      </w:r>
      <w:r w:rsidR="0048698F" w:rsidRPr="001F60E7">
        <w:rPr>
          <w:sz w:val="22"/>
        </w:rPr>
        <w:t>, whether prepayment is permitted,</w:t>
      </w:r>
      <w:r w:rsidRPr="001F60E7">
        <w:rPr>
          <w:sz w:val="22"/>
        </w:rPr>
        <w:t xml:space="preserve"> and the amount of the penalty </w:t>
      </w:r>
      <w:r w:rsidR="0048698F" w:rsidRPr="001F60E7">
        <w:rPr>
          <w:sz w:val="22"/>
        </w:rPr>
        <w:t xml:space="preserve">or charge </w:t>
      </w:r>
      <w:r w:rsidRPr="001F60E7">
        <w:rPr>
          <w:sz w:val="22"/>
        </w:rPr>
        <w:t xml:space="preserve">for prepayment, if any. </w:t>
      </w:r>
      <w:r w:rsidR="00AC4658" w:rsidRPr="001F60E7">
        <w:rPr>
          <w:sz w:val="22"/>
        </w:rPr>
        <w:t xml:space="preserve"> </w:t>
      </w:r>
      <w:r w:rsidR="006009E4" w:rsidRPr="001F60E7">
        <w:rPr>
          <w:sz w:val="22"/>
        </w:rPr>
        <w:t xml:space="preserve">Bids </w:t>
      </w:r>
      <w:r w:rsidR="00196FA6" w:rsidRPr="001F60E7">
        <w:rPr>
          <w:sz w:val="22"/>
        </w:rPr>
        <w:t>must</w:t>
      </w:r>
      <w:r w:rsidR="006009E4" w:rsidRPr="001F60E7">
        <w:rPr>
          <w:sz w:val="22"/>
        </w:rPr>
        <w:t xml:space="preserve"> so state if a deposit relationship must be maintained. </w:t>
      </w:r>
      <w:r w:rsidRPr="001F60E7">
        <w:rPr>
          <w:sz w:val="22"/>
        </w:rPr>
        <w:t xml:space="preserve">Bids </w:t>
      </w:r>
      <w:r w:rsidR="00196FA6" w:rsidRPr="001F60E7">
        <w:rPr>
          <w:sz w:val="22"/>
        </w:rPr>
        <w:t>must</w:t>
      </w:r>
      <w:r w:rsidRPr="001F60E7">
        <w:rPr>
          <w:sz w:val="22"/>
        </w:rPr>
        <w:t xml:space="preserve"> remain firm for acceptance by the </w:t>
      </w:r>
      <w:r w:rsidR="009B24C1" w:rsidRPr="001F60E7">
        <w:rPr>
          <w:sz w:val="22"/>
        </w:rPr>
        <w:t>Town</w:t>
      </w:r>
      <w:r w:rsidR="00AC4658" w:rsidRPr="001F60E7">
        <w:rPr>
          <w:sz w:val="22"/>
        </w:rPr>
        <w:t xml:space="preserve"> for </w:t>
      </w:r>
      <w:r w:rsidR="0048698F" w:rsidRPr="001F60E7">
        <w:rPr>
          <w:sz w:val="22"/>
        </w:rPr>
        <w:t xml:space="preserve">fourteen </w:t>
      </w:r>
      <w:r w:rsidR="00342F46" w:rsidRPr="001F60E7">
        <w:rPr>
          <w:sz w:val="22"/>
        </w:rPr>
        <w:t>(</w:t>
      </w:r>
      <w:r w:rsidR="0048698F" w:rsidRPr="001F60E7">
        <w:rPr>
          <w:sz w:val="22"/>
        </w:rPr>
        <w:t>14</w:t>
      </w:r>
      <w:r w:rsidR="00342F46" w:rsidRPr="001F60E7">
        <w:rPr>
          <w:sz w:val="22"/>
        </w:rPr>
        <w:t>)</w:t>
      </w:r>
      <w:r w:rsidRPr="001F60E7">
        <w:rPr>
          <w:sz w:val="22"/>
        </w:rPr>
        <w:t xml:space="preserve"> days from the submission deadline.</w:t>
      </w:r>
    </w:p>
    <w:p w14:paraId="0772F3CD" w14:textId="77777777" w:rsidR="0020561E" w:rsidRPr="001F60E7" w:rsidRDefault="0020561E" w:rsidP="004D55A6">
      <w:pPr>
        <w:jc w:val="both"/>
        <w:rPr>
          <w:sz w:val="18"/>
          <w:szCs w:val="18"/>
        </w:rPr>
      </w:pPr>
    </w:p>
    <w:p w14:paraId="5FFFB62C" w14:textId="77777777" w:rsidR="004D55A6" w:rsidRPr="001F60E7" w:rsidRDefault="009D0ED8" w:rsidP="006B4547">
      <w:pPr>
        <w:rPr>
          <w:sz w:val="22"/>
        </w:rPr>
      </w:pPr>
      <w:r w:rsidRPr="001F60E7">
        <w:rPr>
          <w:sz w:val="22"/>
        </w:rPr>
        <w:t>T</w:t>
      </w:r>
      <w:r w:rsidR="0020561E" w:rsidRPr="001F60E7">
        <w:rPr>
          <w:sz w:val="22"/>
        </w:rPr>
        <w:t xml:space="preserve">he </w:t>
      </w:r>
      <w:r w:rsidR="00342F46" w:rsidRPr="001F60E7">
        <w:rPr>
          <w:sz w:val="22"/>
        </w:rPr>
        <w:t xml:space="preserve">Note is issued pursuant to referendum approval of the voters of the Town on November 6, 2018 and resolutions adopted by the Board of Selectmen on December 11, 2018.  </w:t>
      </w:r>
    </w:p>
    <w:p w14:paraId="6FFC9761" w14:textId="77777777" w:rsidR="006E7872" w:rsidRPr="001F60E7" w:rsidRDefault="006E7872" w:rsidP="004D55A6">
      <w:pPr>
        <w:jc w:val="both"/>
        <w:rPr>
          <w:sz w:val="18"/>
          <w:szCs w:val="18"/>
        </w:rPr>
      </w:pPr>
    </w:p>
    <w:p w14:paraId="48485A40" w14:textId="77777777" w:rsidR="0048698F" w:rsidRPr="001F60E7" w:rsidRDefault="0048698F" w:rsidP="0048698F">
      <w:pPr>
        <w:rPr>
          <w:sz w:val="22"/>
        </w:rPr>
      </w:pPr>
      <w:r w:rsidRPr="001F60E7">
        <w:rPr>
          <w:sz w:val="22"/>
        </w:rPr>
        <w:t xml:space="preserve">The Note </w:t>
      </w:r>
      <w:r w:rsidR="00196FA6" w:rsidRPr="001F60E7">
        <w:rPr>
          <w:sz w:val="22"/>
        </w:rPr>
        <w:t>will</w:t>
      </w:r>
      <w:r w:rsidRPr="001F60E7">
        <w:rPr>
          <w:sz w:val="22"/>
        </w:rPr>
        <w:t xml:space="preserve"> not be issued or reissued in denominations smaller than $100,000 and the purchaser shall be responsible to comply with all applicable securities laws. </w:t>
      </w:r>
    </w:p>
    <w:p w14:paraId="1ABB2663" w14:textId="77777777" w:rsidR="0048698F" w:rsidRPr="001F60E7" w:rsidRDefault="0048698F" w:rsidP="004D55A6">
      <w:pPr>
        <w:jc w:val="both"/>
        <w:rPr>
          <w:sz w:val="18"/>
          <w:szCs w:val="18"/>
        </w:rPr>
      </w:pPr>
    </w:p>
    <w:p w14:paraId="18BC7557" w14:textId="77777777" w:rsidR="004D55A6" w:rsidRPr="001F60E7" w:rsidRDefault="004D55A6" w:rsidP="006B4547">
      <w:pPr>
        <w:rPr>
          <w:color w:val="000000"/>
          <w:sz w:val="22"/>
        </w:rPr>
      </w:pPr>
      <w:r w:rsidRPr="001F60E7">
        <w:rPr>
          <w:sz w:val="22"/>
        </w:rPr>
        <w:t xml:space="preserve">Copies of the </w:t>
      </w:r>
      <w:r w:rsidR="009B24C1" w:rsidRPr="001F60E7">
        <w:rPr>
          <w:sz w:val="22"/>
        </w:rPr>
        <w:t>Town</w:t>
      </w:r>
      <w:r w:rsidRPr="001F60E7">
        <w:rPr>
          <w:sz w:val="22"/>
        </w:rPr>
        <w:t xml:space="preserve">'s </w:t>
      </w:r>
      <w:r w:rsidR="00290940" w:rsidRPr="001F60E7">
        <w:rPr>
          <w:sz w:val="22"/>
        </w:rPr>
        <w:t xml:space="preserve">three </w:t>
      </w:r>
      <w:r w:rsidRPr="001F60E7">
        <w:rPr>
          <w:sz w:val="22"/>
        </w:rPr>
        <w:t xml:space="preserve">most recent </w:t>
      </w:r>
      <w:r w:rsidR="00342F46" w:rsidRPr="001F60E7">
        <w:rPr>
          <w:sz w:val="22"/>
        </w:rPr>
        <w:t xml:space="preserve">audited </w:t>
      </w:r>
      <w:r w:rsidRPr="001F60E7">
        <w:rPr>
          <w:sz w:val="22"/>
        </w:rPr>
        <w:t xml:space="preserve">financial statements are available </w:t>
      </w:r>
      <w:r w:rsidR="00342F46" w:rsidRPr="001F60E7">
        <w:rPr>
          <w:sz w:val="22"/>
        </w:rPr>
        <w:t xml:space="preserve">on the Town’s website at </w:t>
      </w:r>
      <w:hyperlink r:id="rId8" w:history="1">
        <w:r w:rsidR="00342F46" w:rsidRPr="001F60E7">
          <w:rPr>
            <w:rStyle w:val="Hyperlink"/>
            <w:sz w:val="22"/>
          </w:rPr>
          <w:t>https://bridgtonmaine.org/finance/</w:t>
        </w:r>
      </w:hyperlink>
      <w:r w:rsidRPr="001F60E7">
        <w:rPr>
          <w:sz w:val="22"/>
        </w:rPr>
        <w:t xml:space="preserve">.  </w:t>
      </w:r>
      <w:r w:rsidR="0048698F" w:rsidRPr="001F60E7">
        <w:rPr>
          <w:sz w:val="22"/>
        </w:rPr>
        <w:t xml:space="preserve"> </w:t>
      </w:r>
      <w:r w:rsidRPr="001F60E7">
        <w:rPr>
          <w:sz w:val="22"/>
        </w:rPr>
        <w:t xml:space="preserve">The </w:t>
      </w:r>
      <w:r w:rsidR="009B24C1" w:rsidRPr="001F60E7">
        <w:rPr>
          <w:sz w:val="22"/>
        </w:rPr>
        <w:t>Town</w:t>
      </w:r>
      <w:r w:rsidRPr="001F60E7">
        <w:rPr>
          <w:sz w:val="22"/>
        </w:rPr>
        <w:t xml:space="preserve"> has engaged the firm of Drummond </w:t>
      </w:r>
      <w:proofErr w:type="spellStart"/>
      <w:r w:rsidRPr="001F60E7">
        <w:rPr>
          <w:sz w:val="22"/>
        </w:rPr>
        <w:t>Woodsum</w:t>
      </w:r>
      <w:proofErr w:type="spellEnd"/>
      <w:r w:rsidRPr="001F60E7">
        <w:rPr>
          <w:sz w:val="22"/>
        </w:rPr>
        <w:t xml:space="preserve"> &amp; </w:t>
      </w:r>
      <w:proofErr w:type="spellStart"/>
      <w:r w:rsidRPr="001F60E7">
        <w:rPr>
          <w:sz w:val="22"/>
        </w:rPr>
        <w:t>MacMahon</w:t>
      </w:r>
      <w:proofErr w:type="spellEnd"/>
      <w:r w:rsidRPr="001F60E7">
        <w:rPr>
          <w:sz w:val="22"/>
        </w:rPr>
        <w:t xml:space="preserve"> to act as Bond Counsel in connection with this borrowing.  Th</w:t>
      </w:r>
      <w:r w:rsidR="00FC5EC1">
        <w:rPr>
          <w:sz w:val="22"/>
        </w:rPr>
        <w:t xml:space="preserve">e Note will be </w:t>
      </w:r>
      <w:r w:rsidRPr="001F60E7">
        <w:rPr>
          <w:sz w:val="22"/>
        </w:rPr>
        <w:t xml:space="preserve">a general obligation of the </w:t>
      </w:r>
      <w:r w:rsidR="009B24C1" w:rsidRPr="001F60E7">
        <w:rPr>
          <w:sz w:val="22"/>
        </w:rPr>
        <w:t>Town</w:t>
      </w:r>
      <w:r w:rsidRPr="001F60E7">
        <w:rPr>
          <w:sz w:val="22"/>
        </w:rPr>
        <w:t xml:space="preserve">. </w:t>
      </w:r>
      <w:r w:rsidR="00ED7C07" w:rsidRPr="001F60E7">
        <w:rPr>
          <w:sz w:val="22"/>
        </w:rPr>
        <w:t xml:space="preserve"> </w:t>
      </w:r>
      <w:r w:rsidRPr="001F60E7">
        <w:rPr>
          <w:sz w:val="22"/>
        </w:rPr>
        <w:t xml:space="preserve">The </w:t>
      </w:r>
      <w:r w:rsidR="009B24C1" w:rsidRPr="001F60E7">
        <w:rPr>
          <w:sz w:val="22"/>
        </w:rPr>
        <w:t>Town</w:t>
      </w:r>
      <w:r w:rsidRPr="001F60E7">
        <w:rPr>
          <w:sz w:val="22"/>
        </w:rPr>
        <w:t xml:space="preserve"> </w:t>
      </w:r>
      <w:r w:rsidR="00196FA6" w:rsidRPr="001F60E7">
        <w:rPr>
          <w:sz w:val="22"/>
        </w:rPr>
        <w:t>will</w:t>
      </w:r>
      <w:r w:rsidRPr="001F60E7">
        <w:rPr>
          <w:sz w:val="22"/>
        </w:rPr>
        <w:t xml:space="preserve"> pledge its full faith and credit in payment of the </w:t>
      </w:r>
      <w:r w:rsidR="00196FA6" w:rsidRPr="001F60E7">
        <w:rPr>
          <w:sz w:val="22"/>
        </w:rPr>
        <w:t>N</w:t>
      </w:r>
      <w:r w:rsidRPr="001F60E7">
        <w:rPr>
          <w:sz w:val="22"/>
        </w:rPr>
        <w:t>ote.</w:t>
      </w:r>
      <w:r w:rsidR="00ED7C07" w:rsidRPr="001F60E7">
        <w:rPr>
          <w:sz w:val="22"/>
        </w:rPr>
        <w:t xml:space="preserve"> </w:t>
      </w:r>
      <w:r w:rsidRPr="001F60E7">
        <w:rPr>
          <w:sz w:val="22"/>
        </w:rPr>
        <w:t xml:space="preserve"> </w:t>
      </w:r>
      <w:r w:rsidR="00196FA6" w:rsidRPr="001F60E7">
        <w:rPr>
          <w:sz w:val="22"/>
        </w:rPr>
        <w:t xml:space="preserve">Bond Counsel will deliver </w:t>
      </w:r>
      <w:r w:rsidRPr="001F60E7">
        <w:rPr>
          <w:sz w:val="22"/>
        </w:rPr>
        <w:t>a</w:t>
      </w:r>
      <w:r w:rsidR="00614788" w:rsidRPr="001F60E7">
        <w:rPr>
          <w:sz w:val="22"/>
        </w:rPr>
        <w:t xml:space="preserve"> supporting opinion for the Note in customary form </w:t>
      </w:r>
      <w:r w:rsidRPr="001F60E7">
        <w:rPr>
          <w:sz w:val="22"/>
        </w:rPr>
        <w:t xml:space="preserve">at the time of the closing.  </w:t>
      </w:r>
    </w:p>
    <w:p w14:paraId="10EE4820" w14:textId="77777777" w:rsidR="004D55A6" w:rsidRPr="001F60E7" w:rsidRDefault="004D55A6" w:rsidP="004D55A6">
      <w:pPr>
        <w:jc w:val="both"/>
        <w:rPr>
          <w:sz w:val="18"/>
          <w:szCs w:val="18"/>
        </w:rPr>
      </w:pPr>
    </w:p>
    <w:p w14:paraId="2051ABF9" w14:textId="77777777" w:rsidR="004D55A6" w:rsidRPr="001F60E7" w:rsidRDefault="00ED7C07" w:rsidP="006B4547">
      <w:pPr>
        <w:rPr>
          <w:sz w:val="22"/>
        </w:rPr>
      </w:pPr>
      <w:r w:rsidRPr="001F60E7">
        <w:rPr>
          <w:sz w:val="22"/>
        </w:rPr>
        <w:lastRenderedPageBreak/>
        <w:t xml:space="preserve">The </w:t>
      </w:r>
      <w:r w:rsidR="009B24C1" w:rsidRPr="001F60E7">
        <w:rPr>
          <w:sz w:val="22"/>
        </w:rPr>
        <w:t>Town</w:t>
      </w:r>
      <w:r w:rsidRPr="001F60E7">
        <w:rPr>
          <w:sz w:val="22"/>
        </w:rPr>
        <w:t xml:space="preserve"> </w:t>
      </w:r>
      <w:r w:rsidR="004D55A6" w:rsidRPr="001F60E7">
        <w:rPr>
          <w:sz w:val="22"/>
        </w:rPr>
        <w:t xml:space="preserve">reserves the right to accept or reject any or all bids, to waive any informality in the bids and to exercise its judgment in evaluating the bids.  The decision of the </w:t>
      </w:r>
      <w:r w:rsidR="00EA7E53" w:rsidRPr="001F60E7">
        <w:rPr>
          <w:sz w:val="22"/>
        </w:rPr>
        <w:t>Town Treasurer</w:t>
      </w:r>
      <w:r w:rsidR="00342F46" w:rsidRPr="001F60E7">
        <w:rPr>
          <w:sz w:val="22"/>
        </w:rPr>
        <w:t xml:space="preserve"> </w:t>
      </w:r>
      <w:r w:rsidR="004D55A6" w:rsidRPr="001F60E7">
        <w:rPr>
          <w:sz w:val="22"/>
        </w:rPr>
        <w:t>on these matters shall be final and conclusive.</w:t>
      </w:r>
    </w:p>
    <w:p w14:paraId="783F39B5" w14:textId="77777777" w:rsidR="0065164E" w:rsidRPr="001F60E7" w:rsidRDefault="0065164E" w:rsidP="006B4547">
      <w:pPr>
        <w:rPr>
          <w:sz w:val="18"/>
          <w:szCs w:val="18"/>
        </w:rPr>
      </w:pPr>
    </w:p>
    <w:p w14:paraId="2C95D52F" w14:textId="77777777" w:rsidR="00614788" w:rsidRPr="001F60E7" w:rsidRDefault="0065164E" w:rsidP="006B4547">
      <w:pPr>
        <w:rPr>
          <w:rStyle w:val="Hyperlink"/>
          <w:sz w:val="22"/>
        </w:rPr>
      </w:pPr>
      <w:r w:rsidRPr="001F60E7">
        <w:rPr>
          <w:sz w:val="22"/>
        </w:rPr>
        <w:t>Any questions concerning the bid should be directed to</w:t>
      </w:r>
      <w:r w:rsidR="00614788" w:rsidRPr="001F60E7">
        <w:rPr>
          <w:sz w:val="22"/>
        </w:rPr>
        <w:t xml:space="preserve"> </w:t>
      </w:r>
      <w:hyperlink r:id="rId9" w:history="1">
        <w:r w:rsidR="00614788" w:rsidRPr="001F60E7">
          <w:rPr>
            <w:rStyle w:val="Hyperlink"/>
            <w:sz w:val="22"/>
          </w:rPr>
          <w:t>rpeabody@bridgtonmaine.org</w:t>
        </w:r>
      </w:hyperlink>
    </w:p>
    <w:p w14:paraId="0B202C71" w14:textId="77777777" w:rsidR="004D55A6" w:rsidRPr="00290940" w:rsidRDefault="00614788" w:rsidP="006B4547">
      <w:pPr>
        <w:rPr>
          <w:sz w:val="22"/>
        </w:rPr>
        <w:sectPr w:rsidR="004D55A6" w:rsidRPr="00290940" w:rsidSect="00290940">
          <w:pgSz w:w="12240" w:h="15840"/>
          <w:pgMar w:top="720" w:right="1440" w:bottom="720" w:left="1440" w:header="720" w:footer="720" w:gutter="0"/>
          <w:paperSrc w:first="11" w:other="11"/>
          <w:pgNumType w:start="1"/>
          <w:cols w:space="720"/>
          <w:docGrid w:linePitch="326"/>
        </w:sectPr>
      </w:pPr>
      <w:r w:rsidRPr="001F60E7">
        <w:rPr>
          <w:rStyle w:val="Hyperlink"/>
          <w:color w:val="auto"/>
          <w:sz w:val="22"/>
          <w:u w:val="none"/>
        </w:rPr>
        <w:t>or to</w:t>
      </w:r>
      <w:r w:rsidR="0065164E" w:rsidRPr="001F60E7">
        <w:rPr>
          <w:sz w:val="22"/>
        </w:rPr>
        <w:t xml:space="preserve"> </w:t>
      </w:r>
      <w:r w:rsidR="009B24C1" w:rsidRPr="001F60E7">
        <w:rPr>
          <w:sz w:val="22"/>
        </w:rPr>
        <w:t>Town of Bridgton</w:t>
      </w:r>
      <w:r w:rsidR="00E32225" w:rsidRPr="001F60E7">
        <w:rPr>
          <w:sz w:val="22"/>
        </w:rPr>
        <w:t xml:space="preserve">, </w:t>
      </w:r>
      <w:r w:rsidR="00243D63" w:rsidRPr="001F60E7">
        <w:rPr>
          <w:sz w:val="22"/>
        </w:rPr>
        <w:t>Robert Peabody</w:t>
      </w:r>
      <w:r w:rsidR="00E32225" w:rsidRPr="001F60E7">
        <w:rPr>
          <w:sz w:val="22"/>
        </w:rPr>
        <w:t xml:space="preserve">, </w:t>
      </w:r>
      <w:r w:rsidR="00290940" w:rsidRPr="001F60E7">
        <w:rPr>
          <w:sz w:val="22"/>
        </w:rPr>
        <w:t>Town Treasurer</w:t>
      </w:r>
      <w:r w:rsidRPr="001F60E7">
        <w:rPr>
          <w:sz w:val="22"/>
        </w:rPr>
        <w:t xml:space="preserve">, </w:t>
      </w:r>
      <w:r w:rsidR="00243D63" w:rsidRPr="001F60E7">
        <w:rPr>
          <w:sz w:val="22"/>
        </w:rPr>
        <w:t xml:space="preserve">3 Chase Street, Bridgton, ME </w:t>
      </w:r>
      <w:r w:rsidR="00E80BD1" w:rsidRPr="001F60E7">
        <w:rPr>
          <w:sz w:val="22"/>
        </w:rPr>
        <w:t>04009</w:t>
      </w:r>
      <w:r w:rsidR="00243D63" w:rsidRPr="001F60E7">
        <w:rPr>
          <w:sz w:val="22"/>
        </w:rPr>
        <w:t>.</w:t>
      </w:r>
    </w:p>
    <w:p w14:paraId="6C559FA6" w14:textId="77777777" w:rsidR="004D55A6" w:rsidRPr="001F60E7" w:rsidRDefault="004D55A6" w:rsidP="004D55A6">
      <w:pPr>
        <w:jc w:val="center"/>
        <w:rPr>
          <w:sz w:val="22"/>
        </w:rPr>
      </w:pPr>
      <w:r w:rsidRPr="001F60E7">
        <w:rPr>
          <w:sz w:val="22"/>
        </w:rPr>
        <w:lastRenderedPageBreak/>
        <w:t xml:space="preserve">BID FORM </w:t>
      </w:r>
    </w:p>
    <w:p w14:paraId="2BDA90C7" w14:textId="77777777" w:rsidR="004D55A6" w:rsidRPr="001F60E7" w:rsidRDefault="009B24C1" w:rsidP="004D55A6">
      <w:pPr>
        <w:jc w:val="center"/>
        <w:rPr>
          <w:sz w:val="22"/>
        </w:rPr>
      </w:pPr>
      <w:r w:rsidRPr="001F60E7">
        <w:rPr>
          <w:sz w:val="22"/>
        </w:rPr>
        <w:t>TOWN OF BRIDGTON</w:t>
      </w:r>
      <w:r w:rsidR="004D55A6" w:rsidRPr="001F60E7">
        <w:rPr>
          <w:sz w:val="22"/>
        </w:rPr>
        <w:t xml:space="preserve"> $</w:t>
      </w:r>
      <w:r w:rsidR="00D3197F" w:rsidRPr="001F60E7">
        <w:rPr>
          <w:sz w:val="22"/>
        </w:rPr>
        <w:t>10,437</w:t>
      </w:r>
      <w:r w:rsidR="008F3121" w:rsidRPr="001F60E7">
        <w:rPr>
          <w:sz w:val="22"/>
        </w:rPr>
        <w:t>,000</w:t>
      </w:r>
      <w:r w:rsidR="00743643" w:rsidRPr="001F60E7">
        <w:rPr>
          <w:sz w:val="22"/>
        </w:rPr>
        <w:t xml:space="preserve"> </w:t>
      </w:r>
      <w:r w:rsidR="004D55A6" w:rsidRPr="001F60E7">
        <w:rPr>
          <w:sz w:val="22"/>
        </w:rPr>
        <w:t>BOND ANTICIPATION NOTE</w:t>
      </w:r>
    </w:p>
    <w:p w14:paraId="7AF0E44D" w14:textId="77777777" w:rsidR="00614788" w:rsidRPr="001F60E7" w:rsidRDefault="00614788" w:rsidP="004D55A6">
      <w:pPr>
        <w:rPr>
          <w:i/>
          <w:sz w:val="22"/>
        </w:rPr>
      </w:pPr>
    </w:p>
    <w:p w14:paraId="06735F27" w14:textId="77777777" w:rsidR="00614788" w:rsidRPr="001F60E7" w:rsidRDefault="00614788" w:rsidP="004D55A6">
      <w:pPr>
        <w:rPr>
          <w:sz w:val="22"/>
        </w:rPr>
      </w:pPr>
      <w:r w:rsidRPr="001F60E7">
        <w:rPr>
          <w:rStyle w:val="Hyperlink"/>
          <w:sz w:val="22"/>
        </w:rPr>
        <w:t>rpeabody@bridgtonmaine.org</w:t>
      </w:r>
    </w:p>
    <w:p w14:paraId="13161457" w14:textId="77777777" w:rsidR="00614788" w:rsidRPr="001F60E7" w:rsidRDefault="00243D63" w:rsidP="004D55A6">
      <w:pPr>
        <w:rPr>
          <w:sz w:val="22"/>
        </w:rPr>
      </w:pPr>
      <w:r w:rsidRPr="001F60E7">
        <w:rPr>
          <w:sz w:val="22"/>
        </w:rPr>
        <w:t xml:space="preserve">Robert Peabody, </w:t>
      </w:r>
      <w:r w:rsidR="00290940" w:rsidRPr="001F60E7">
        <w:rPr>
          <w:sz w:val="22"/>
        </w:rPr>
        <w:t>Town Treasurer</w:t>
      </w:r>
    </w:p>
    <w:p w14:paraId="511717C9" w14:textId="77777777" w:rsidR="00614788" w:rsidRPr="001F60E7" w:rsidRDefault="00243D63" w:rsidP="004D55A6">
      <w:pPr>
        <w:rPr>
          <w:sz w:val="22"/>
        </w:rPr>
      </w:pPr>
      <w:r w:rsidRPr="001F60E7">
        <w:rPr>
          <w:sz w:val="22"/>
        </w:rPr>
        <w:t>Town of Bridgton</w:t>
      </w:r>
    </w:p>
    <w:p w14:paraId="7DF84D1D" w14:textId="77777777" w:rsidR="00243D63" w:rsidRPr="001F60E7" w:rsidRDefault="00243D63" w:rsidP="004D55A6">
      <w:pPr>
        <w:rPr>
          <w:sz w:val="22"/>
        </w:rPr>
      </w:pPr>
      <w:r w:rsidRPr="001F60E7">
        <w:rPr>
          <w:sz w:val="22"/>
        </w:rPr>
        <w:t>3 Chase Street</w:t>
      </w:r>
      <w:r w:rsidR="00614788" w:rsidRPr="001F60E7">
        <w:rPr>
          <w:sz w:val="22"/>
        </w:rPr>
        <w:t xml:space="preserve">, </w:t>
      </w:r>
      <w:r w:rsidRPr="001F60E7">
        <w:rPr>
          <w:sz w:val="22"/>
        </w:rPr>
        <w:t xml:space="preserve">Bridgton, ME </w:t>
      </w:r>
      <w:r w:rsidR="00E80BD1" w:rsidRPr="001F60E7">
        <w:rPr>
          <w:sz w:val="22"/>
        </w:rPr>
        <w:t>04009</w:t>
      </w:r>
    </w:p>
    <w:p w14:paraId="39B33C3C" w14:textId="77777777" w:rsidR="004D55A6" w:rsidRPr="001F60E7" w:rsidRDefault="004D55A6" w:rsidP="004D55A6">
      <w:pPr>
        <w:rPr>
          <w:sz w:val="22"/>
        </w:rPr>
      </w:pPr>
    </w:p>
    <w:p w14:paraId="2C1A9673" w14:textId="4CA711E1" w:rsidR="00E32225" w:rsidRPr="001F60E7" w:rsidRDefault="004D55A6" w:rsidP="004D55A6">
      <w:pPr>
        <w:rPr>
          <w:b/>
          <w:sz w:val="22"/>
        </w:rPr>
      </w:pPr>
      <w:r w:rsidRPr="001F60E7">
        <w:rPr>
          <w:sz w:val="22"/>
        </w:rPr>
        <w:t xml:space="preserve">RE: </w:t>
      </w:r>
      <w:r w:rsidR="009B24C1" w:rsidRPr="001F60E7">
        <w:rPr>
          <w:sz w:val="22"/>
        </w:rPr>
        <w:t>Town</w:t>
      </w:r>
      <w:r w:rsidRPr="001F60E7">
        <w:rPr>
          <w:sz w:val="22"/>
        </w:rPr>
        <w:t xml:space="preserve"> $</w:t>
      </w:r>
      <w:r w:rsidR="00D3197F" w:rsidRPr="001F60E7">
        <w:rPr>
          <w:sz w:val="22"/>
        </w:rPr>
        <w:t>10,437</w:t>
      </w:r>
      <w:r w:rsidR="008F3121" w:rsidRPr="001F60E7">
        <w:rPr>
          <w:sz w:val="22"/>
        </w:rPr>
        <w:t>,000</w:t>
      </w:r>
      <w:r w:rsidR="006C1316" w:rsidRPr="001F60E7">
        <w:rPr>
          <w:sz w:val="22"/>
        </w:rPr>
        <w:t xml:space="preserve"> </w:t>
      </w:r>
      <w:r w:rsidR="005D2541">
        <w:rPr>
          <w:sz w:val="22"/>
        </w:rPr>
        <w:t xml:space="preserve">- </w:t>
      </w:r>
      <w:r w:rsidRPr="001F60E7">
        <w:rPr>
          <w:sz w:val="22"/>
        </w:rPr>
        <w:t>20</w:t>
      </w:r>
      <w:r w:rsidR="00614788" w:rsidRPr="001F60E7">
        <w:rPr>
          <w:sz w:val="22"/>
        </w:rPr>
        <w:t>20</w:t>
      </w:r>
      <w:r w:rsidRPr="001F60E7">
        <w:rPr>
          <w:sz w:val="22"/>
        </w:rPr>
        <w:t xml:space="preserve"> Bond Anticipation Note</w:t>
      </w:r>
      <w:r w:rsidR="001A7482" w:rsidRPr="001F60E7">
        <w:rPr>
          <w:sz w:val="22"/>
        </w:rPr>
        <w:t xml:space="preserve"> </w:t>
      </w:r>
    </w:p>
    <w:p w14:paraId="130A8CA7" w14:textId="77777777" w:rsidR="00B236C7" w:rsidRPr="001F60E7" w:rsidRDefault="00B236C7" w:rsidP="004D55A6">
      <w:pPr>
        <w:rPr>
          <w:b/>
          <w:sz w:val="22"/>
        </w:rPr>
      </w:pPr>
    </w:p>
    <w:p w14:paraId="16C2921A" w14:textId="77777777" w:rsidR="004D55A6" w:rsidRPr="001F60E7" w:rsidRDefault="004D55A6" w:rsidP="004D55A6">
      <w:pPr>
        <w:rPr>
          <w:sz w:val="22"/>
        </w:rPr>
      </w:pPr>
      <w:r w:rsidRPr="001F60E7">
        <w:rPr>
          <w:b/>
          <w:sz w:val="22"/>
        </w:rPr>
        <w:t>Type:</w:t>
      </w:r>
      <w:r w:rsidRPr="001F60E7">
        <w:rPr>
          <w:sz w:val="22"/>
        </w:rPr>
        <w:t xml:space="preserve"> </w:t>
      </w:r>
      <w:r w:rsidR="00243D63" w:rsidRPr="001F60E7">
        <w:rPr>
          <w:sz w:val="22"/>
        </w:rPr>
        <w:tab/>
      </w:r>
      <w:r w:rsidR="00243D63" w:rsidRPr="001F60E7">
        <w:rPr>
          <w:sz w:val="22"/>
        </w:rPr>
        <w:tab/>
      </w:r>
      <w:r w:rsidR="00AB216B" w:rsidRPr="001F60E7">
        <w:rPr>
          <w:sz w:val="22"/>
        </w:rPr>
        <w:tab/>
      </w:r>
      <w:r w:rsidR="00FC5EC1">
        <w:rPr>
          <w:sz w:val="22"/>
        </w:rPr>
        <w:t xml:space="preserve">Municipal </w:t>
      </w:r>
      <w:r w:rsidRPr="001F60E7">
        <w:rPr>
          <w:sz w:val="22"/>
        </w:rPr>
        <w:t>General Obligation</w:t>
      </w:r>
      <w:r w:rsidR="00FC5EC1">
        <w:rPr>
          <w:sz w:val="22"/>
        </w:rPr>
        <w:t xml:space="preserve"> BAN</w:t>
      </w:r>
      <w:r w:rsidR="00B236C7" w:rsidRPr="001F60E7">
        <w:rPr>
          <w:sz w:val="22"/>
        </w:rPr>
        <w:t>/Tax Exempt/Bank Qualified</w:t>
      </w:r>
    </w:p>
    <w:p w14:paraId="416BA219" w14:textId="77777777" w:rsidR="00AB216B" w:rsidRPr="001F60E7" w:rsidRDefault="00AB216B" w:rsidP="00AB216B">
      <w:pPr>
        <w:rPr>
          <w:b/>
          <w:sz w:val="22"/>
        </w:rPr>
      </w:pPr>
      <w:r w:rsidRPr="001F60E7">
        <w:rPr>
          <w:b/>
          <w:sz w:val="22"/>
        </w:rPr>
        <w:t xml:space="preserve">Bid deadline: </w:t>
      </w:r>
      <w:r w:rsidRPr="001F60E7">
        <w:rPr>
          <w:b/>
          <w:sz w:val="22"/>
        </w:rPr>
        <w:tab/>
      </w:r>
      <w:r w:rsidRPr="001F60E7">
        <w:rPr>
          <w:b/>
          <w:sz w:val="22"/>
        </w:rPr>
        <w:tab/>
      </w:r>
      <w:r w:rsidR="00D3197F" w:rsidRPr="001F60E7">
        <w:rPr>
          <w:sz w:val="22"/>
        </w:rPr>
        <w:t>November 23, 2020</w:t>
      </w:r>
      <w:r w:rsidRPr="001F60E7">
        <w:rPr>
          <w:sz w:val="22"/>
        </w:rPr>
        <w:t xml:space="preserve"> at 2:15 p.m.</w:t>
      </w:r>
    </w:p>
    <w:p w14:paraId="59366AD4" w14:textId="77777777" w:rsidR="00AB216B" w:rsidRPr="001F60E7" w:rsidRDefault="00AB216B" w:rsidP="00AB216B">
      <w:pPr>
        <w:rPr>
          <w:sz w:val="22"/>
        </w:rPr>
      </w:pPr>
      <w:r w:rsidRPr="001F60E7">
        <w:rPr>
          <w:b/>
          <w:sz w:val="22"/>
        </w:rPr>
        <w:t xml:space="preserve">Issue Date: </w:t>
      </w:r>
      <w:r w:rsidRPr="001F60E7">
        <w:rPr>
          <w:b/>
          <w:sz w:val="22"/>
        </w:rPr>
        <w:tab/>
      </w:r>
      <w:r w:rsidRPr="001F60E7">
        <w:rPr>
          <w:b/>
          <w:sz w:val="22"/>
        </w:rPr>
        <w:tab/>
      </w:r>
      <w:r w:rsidR="001F60E7" w:rsidRPr="001F60E7">
        <w:rPr>
          <w:sz w:val="22"/>
        </w:rPr>
        <w:t>December 8</w:t>
      </w:r>
      <w:r w:rsidR="00D3197F" w:rsidRPr="001F60E7">
        <w:rPr>
          <w:sz w:val="22"/>
        </w:rPr>
        <w:t>, 2020</w:t>
      </w:r>
    </w:p>
    <w:p w14:paraId="17AD2760" w14:textId="77777777" w:rsidR="00AB216B" w:rsidRPr="001F60E7" w:rsidRDefault="00AB216B" w:rsidP="00AB216B">
      <w:pPr>
        <w:rPr>
          <w:b/>
          <w:sz w:val="22"/>
        </w:rPr>
      </w:pPr>
      <w:r w:rsidRPr="001F60E7">
        <w:rPr>
          <w:b/>
          <w:sz w:val="22"/>
        </w:rPr>
        <w:t>Maturity Date:</w:t>
      </w:r>
      <w:r w:rsidRPr="001F60E7">
        <w:rPr>
          <w:b/>
          <w:sz w:val="22"/>
        </w:rPr>
        <w:tab/>
      </w:r>
      <w:r w:rsidRPr="001F60E7">
        <w:rPr>
          <w:b/>
          <w:sz w:val="22"/>
        </w:rPr>
        <w:tab/>
      </w:r>
      <w:r w:rsidR="001F60E7" w:rsidRPr="001F60E7">
        <w:rPr>
          <w:sz w:val="22"/>
        </w:rPr>
        <w:t>December 8</w:t>
      </w:r>
      <w:r w:rsidR="00D3197F" w:rsidRPr="001F60E7">
        <w:rPr>
          <w:sz w:val="22"/>
        </w:rPr>
        <w:t>, 2021</w:t>
      </w:r>
    </w:p>
    <w:p w14:paraId="68CC57FA" w14:textId="77777777" w:rsidR="004D55A6" w:rsidRPr="001F60E7" w:rsidRDefault="004D55A6" w:rsidP="004D55A6">
      <w:pPr>
        <w:rPr>
          <w:sz w:val="22"/>
        </w:rPr>
      </w:pPr>
    </w:p>
    <w:p w14:paraId="02580451" w14:textId="77777777" w:rsidR="004D55A6" w:rsidRPr="001F60E7" w:rsidRDefault="004D55A6" w:rsidP="004D55A6">
      <w:pPr>
        <w:rPr>
          <w:sz w:val="22"/>
        </w:rPr>
      </w:pPr>
      <w:r w:rsidRPr="001F60E7">
        <w:rPr>
          <w:sz w:val="22"/>
        </w:rPr>
        <w:t xml:space="preserve">Dear </w:t>
      </w:r>
      <w:r w:rsidR="00243D63" w:rsidRPr="001F60E7">
        <w:rPr>
          <w:sz w:val="22"/>
        </w:rPr>
        <w:t>Mr. Peabody</w:t>
      </w:r>
      <w:r w:rsidRPr="001F60E7">
        <w:rPr>
          <w:sz w:val="22"/>
        </w:rPr>
        <w:t>:</w:t>
      </w:r>
    </w:p>
    <w:p w14:paraId="05AA3986" w14:textId="77777777" w:rsidR="004D55A6" w:rsidRPr="001F60E7" w:rsidRDefault="004D55A6" w:rsidP="004D55A6">
      <w:pPr>
        <w:rPr>
          <w:sz w:val="22"/>
        </w:rPr>
      </w:pPr>
    </w:p>
    <w:p w14:paraId="6E6D6F98" w14:textId="77777777" w:rsidR="004D55A6" w:rsidRPr="001F60E7" w:rsidRDefault="004D55A6" w:rsidP="004D55A6">
      <w:pPr>
        <w:rPr>
          <w:sz w:val="22"/>
        </w:rPr>
      </w:pPr>
      <w:r w:rsidRPr="001F60E7">
        <w:rPr>
          <w:sz w:val="22"/>
        </w:rPr>
        <w:t>We offer to purchase the above captioned Note as described in the Invitation to Bid and hereby made a part of this proposal, as follows:</w:t>
      </w:r>
    </w:p>
    <w:p w14:paraId="775F079A" w14:textId="77777777" w:rsidR="004D55A6" w:rsidRPr="001F60E7" w:rsidRDefault="004D55A6" w:rsidP="004D55A6">
      <w:pPr>
        <w:rPr>
          <w:sz w:val="22"/>
        </w:rPr>
      </w:pPr>
    </w:p>
    <w:p w14:paraId="13B39782" w14:textId="77777777" w:rsidR="004D55A6" w:rsidRPr="001F60E7" w:rsidRDefault="004D55A6" w:rsidP="004D55A6">
      <w:pPr>
        <w:rPr>
          <w:i/>
          <w:sz w:val="22"/>
        </w:rPr>
      </w:pPr>
      <w:r w:rsidRPr="001F60E7">
        <w:rPr>
          <w:i/>
          <w:sz w:val="22"/>
        </w:rPr>
        <w:t xml:space="preserve">Complete for </w:t>
      </w:r>
      <w:r w:rsidRPr="001F60E7">
        <w:rPr>
          <w:b/>
          <w:i/>
          <w:sz w:val="22"/>
        </w:rPr>
        <w:t>Lump Sum</w:t>
      </w:r>
      <w:r w:rsidRPr="001F60E7">
        <w:rPr>
          <w:i/>
          <w:sz w:val="22"/>
        </w:rPr>
        <w:t xml:space="preserve"> Bid:</w:t>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07"/>
        <w:gridCol w:w="1648"/>
        <w:gridCol w:w="1337"/>
        <w:gridCol w:w="1584"/>
      </w:tblGrid>
      <w:tr w:rsidR="00E32225" w:rsidRPr="001F60E7" w14:paraId="2CD29000" w14:textId="77777777" w:rsidTr="00E32225">
        <w:tc>
          <w:tcPr>
            <w:tcW w:w="992" w:type="dxa"/>
            <w:shd w:val="clear" w:color="auto" w:fill="auto"/>
          </w:tcPr>
          <w:p w14:paraId="6BC813BE" w14:textId="77777777" w:rsidR="00E32225" w:rsidRPr="001F60E7" w:rsidRDefault="00E32225" w:rsidP="00474910">
            <w:pPr>
              <w:rPr>
                <w:sz w:val="22"/>
              </w:rPr>
            </w:pPr>
            <w:r w:rsidRPr="001F60E7">
              <w:rPr>
                <w:sz w:val="22"/>
              </w:rPr>
              <w:t>Interest Rate</w:t>
            </w:r>
          </w:p>
        </w:tc>
        <w:tc>
          <w:tcPr>
            <w:tcW w:w="1207" w:type="dxa"/>
            <w:shd w:val="clear" w:color="auto" w:fill="auto"/>
          </w:tcPr>
          <w:p w14:paraId="75AA3EBB" w14:textId="77777777" w:rsidR="00E32225" w:rsidRPr="001F60E7" w:rsidRDefault="00E32225" w:rsidP="00E32225">
            <w:pPr>
              <w:rPr>
                <w:sz w:val="22"/>
              </w:rPr>
            </w:pPr>
            <w:r w:rsidRPr="001F60E7">
              <w:rPr>
                <w:sz w:val="22"/>
              </w:rPr>
              <w:t xml:space="preserve">Method of Computing Interest </w:t>
            </w:r>
          </w:p>
        </w:tc>
        <w:tc>
          <w:tcPr>
            <w:tcW w:w="1648" w:type="dxa"/>
            <w:shd w:val="clear" w:color="auto" w:fill="auto"/>
          </w:tcPr>
          <w:p w14:paraId="1F357C8E" w14:textId="77777777" w:rsidR="00E32225" w:rsidRPr="001F60E7" w:rsidRDefault="00E32225" w:rsidP="00474910">
            <w:pPr>
              <w:rPr>
                <w:sz w:val="22"/>
              </w:rPr>
            </w:pPr>
            <w:r w:rsidRPr="001F60E7">
              <w:rPr>
                <w:sz w:val="22"/>
              </w:rPr>
              <w:t xml:space="preserve">Fees or </w:t>
            </w:r>
            <w:proofErr w:type="gramStart"/>
            <w:r w:rsidRPr="001F60E7">
              <w:rPr>
                <w:sz w:val="22"/>
              </w:rPr>
              <w:t>Charges, if</w:t>
            </w:r>
            <w:proofErr w:type="gramEnd"/>
            <w:r w:rsidRPr="001F60E7">
              <w:rPr>
                <w:sz w:val="22"/>
              </w:rPr>
              <w:t xml:space="preserve"> any</w:t>
            </w:r>
          </w:p>
        </w:tc>
        <w:tc>
          <w:tcPr>
            <w:tcW w:w="1337" w:type="dxa"/>
            <w:shd w:val="clear" w:color="auto" w:fill="auto"/>
          </w:tcPr>
          <w:p w14:paraId="61F8075C" w14:textId="77777777" w:rsidR="00E32225" w:rsidRPr="001F60E7" w:rsidRDefault="00E32225" w:rsidP="00474910">
            <w:pPr>
              <w:rPr>
                <w:sz w:val="22"/>
              </w:rPr>
            </w:pPr>
            <w:r w:rsidRPr="001F60E7">
              <w:rPr>
                <w:sz w:val="22"/>
              </w:rPr>
              <w:t xml:space="preserve">Less </w:t>
            </w:r>
            <w:proofErr w:type="gramStart"/>
            <w:r w:rsidRPr="001F60E7">
              <w:rPr>
                <w:sz w:val="22"/>
              </w:rPr>
              <w:t>Premium, if</w:t>
            </w:r>
            <w:proofErr w:type="gramEnd"/>
            <w:r w:rsidRPr="001F60E7">
              <w:rPr>
                <w:sz w:val="22"/>
              </w:rPr>
              <w:t xml:space="preserve"> any</w:t>
            </w:r>
          </w:p>
        </w:tc>
        <w:tc>
          <w:tcPr>
            <w:tcW w:w="1584" w:type="dxa"/>
            <w:shd w:val="clear" w:color="auto" w:fill="auto"/>
          </w:tcPr>
          <w:p w14:paraId="033F41F9" w14:textId="77777777" w:rsidR="00E32225" w:rsidRPr="001F60E7" w:rsidRDefault="00E32225" w:rsidP="00474910">
            <w:pPr>
              <w:rPr>
                <w:sz w:val="22"/>
              </w:rPr>
            </w:pPr>
            <w:r w:rsidRPr="001F60E7">
              <w:rPr>
                <w:sz w:val="22"/>
              </w:rPr>
              <w:t>Total Interest over full term of Note</w:t>
            </w:r>
          </w:p>
        </w:tc>
      </w:tr>
      <w:tr w:rsidR="00E32225" w:rsidRPr="001F60E7" w14:paraId="7828FCD9" w14:textId="77777777" w:rsidTr="00E32225">
        <w:tc>
          <w:tcPr>
            <w:tcW w:w="992" w:type="dxa"/>
            <w:shd w:val="clear" w:color="auto" w:fill="auto"/>
          </w:tcPr>
          <w:p w14:paraId="24EB1FBA" w14:textId="77777777" w:rsidR="00E32225" w:rsidRPr="001F60E7" w:rsidRDefault="00E32225" w:rsidP="00474910">
            <w:pPr>
              <w:rPr>
                <w:sz w:val="22"/>
              </w:rPr>
            </w:pPr>
          </w:p>
        </w:tc>
        <w:tc>
          <w:tcPr>
            <w:tcW w:w="1207" w:type="dxa"/>
            <w:shd w:val="clear" w:color="auto" w:fill="auto"/>
          </w:tcPr>
          <w:p w14:paraId="6B2CF73D" w14:textId="77777777" w:rsidR="00E32225" w:rsidRPr="001F60E7" w:rsidRDefault="00E32225" w:rsidP="00474910">
            <w:pPr>
              <w:rPr>
                <w:sz w:val="22"/>
              </w:rPr>
            </w:pPr>
          </w:p>
        </w:tc>
        <w:tc>
          <w:tcPr>
            <w:tcW w:w="1648" w:type="dxa"/>
            <w:shd w:val="clear" w:color="auto" w:fill="auto"/>
          </w:tcPr>
          <w:p w14:paraId="3715C2BE" w14:textId="77777777" w:rsidR="00E32225" w:rsidRPr="001F60E7" w:rsidRDefault="00E32225" w:rsidP="00474910">
            <w:pPr>
              <w:rPr>
                <w:sz w:val="22"/>
              </w:rPr>
            </w:pPr>
          </w:p>
        </w:tc>
        <w:tc>
          <w:tcPr>
            <w:tcW w:w="1337" w:type="dxa"/>
            <w:shd w:val="clear" w:color="auto" w:fill="auto"/>
          </w:tcPr>
          <w:p w14:paraId="58DCB5EF" w14:textId="77777777" w:rsidR="00E32225" w:rsidRPr="001F60E7" w:rsidRDefault="00E32225" w:rsidP="00474910">
            <w:pPr>
              <w:rPr>
                <w:sz w:val="22"/>
              </w:rPr>
            </w:pPr>
          </w:p>
        </w:tc>
        <w:tc>
          <w:tcPr>
            <w:tcW w:w="1584" w:type="dxa"/>
            <w:shd w:val="clear" w:color="auto" w:fill="auto"/>
          </w:tcPr>
          <w:p w14:paraId="263C7388" w14:textId="77777777" w:rsidR="00E32225" w:rsidRPr="001F60E7" w:rsidRDefault="00E32225" w:rsidP="00474910">
            <w:pPr>
              <w:rPr>
                <w:sz w:val="22"/>
              </w:rPr>
            </w:pPr>
          </w:p>
        </w:tc>
      </w:tr>
    </w:tbl>
    <w:p w14:paraId="577905DE" w14:textId="77777777" w:rsidR="004D55A6" w:rsidRPr="001F60E7" w:rsidRDefault="004D55A6" w:rsidP="004D55A6">
      <w:pPr>
        <w:rPr>
          <w:sz w:val="22"/>
        </w:rPr>
      </w:pPr>
      <w:r w:rsidRPr="001F60E7">
        <w:rPr>
          <w:sz w:val="22"/>
        </w:rPr>
        <w:t xml:space="preserve">Prepayment </w:t>
      </w:r>
      <w:r w:rsidRPr="001F60E7">
        <w:rPr>
          <w:b/>
          <w:i/>
          <w:sz w:val="22"/>
        </w:rPr>
        <w:t>is/is not</w:t>
      </w:r>
      <w:r w:rsidRPr="001F60E7">
        <w:rPr>
          <w:sz w:val="22"/>
        </w:rPr>
        <w:t xml:space="preserve"> permitted </w:t>
      </w:r>
      <w:r w:rsidRPr="001F60E7">
        <w:rPr>
          <w:i/>
          <w:sz w:val="22"/>
        </w:rPr>
        <w:t>(select one)</w:t>
      </w:r>
      <w:r w:rsidRPr="001F60E7">
        <w:rPr>
          <w:sz w:val="22"/>
        </w:rPr>
        <w:t>.</w:t>
      </w:r>
    </w:p>
    <w:p w14:paraId="58E30B5C" w14:textId="77777777" w:rsidR="004D55A6" w:rsidRPr="001F60E7" w:rsidRDefault="004D55A6" w:rsidP="004D55A6">
      <w:pPr>
        <w:rPr>
          <w:sz w:val="22"/>
        </w:rPr>
      </w:pPr>
      <w:r w:rsidRPr="001F60E7">
        <w:rPr>
          <w:i/>
          <w:sz w:val="22"/>
        </w:rPr>
        <w:t xml:space="preserve">State terms and </w:t>
      </w:r>
      <w:r w:rsidR="00B236C7" w:rsidRPr="001F60E7">
        <w:rPr>
          <w:i/>
          <w:sz w:val="22"/>
        </w:rPr>
        <w:t xml:space="preserve">charges or </w:t>
      </w:r>
      <w:r w:rsidRPr="001F60E7">
        <w:rPr>
          <w:i/>
          <w:sz w:val="22"/>
        </w:rPr>
        <w:t xml:space="preserve">penalties, if any, if prepayment is </w:t>
      </w:r>
      <w:proofErr w:type="gramStart"/>
      <w:r w:rsidR="00B236C7" w:rsidRPr="001F60E7">
        <w:rPr>
          <w:i/>
          <w:sz w:val="22"/>
        </w:rPr>
        <w:t>p</w:t>
      </w:r>
      <w:r w:rsidRPr="001F60E7">
        <w:rPr>
          <w:i/>
          <w:sz w:val="22"/>
        </w:rPr>
        <w:t>ermitted</w:t>
      </w:r>
      <w:r w:rsidRPr="001F60E7">
        <w:rPr>
          <w:sz w:val="22"/>
        </w:rPr>
        <w:t>:</w:t>
      </w:r>
      <w:r w:rsidR="00B236C7" w:rsidRPr="001F60E7">
        <w:rPr>
          <w:sz w:val="22"/>
        </w:rPr>
        <w:softHyphen/>
      </w:r>
      <w:proofErr w:type="gramEnd"/>
      <w:r w:rsidR="00B236C7" w:rsidRPr="001F60E7">
        <w:rPr>
          <w:sz w:val="22"/>
        </w:rPr>
        <w:softHyphen/>
      </w:r>
      <w:r w:rsidR="00B236C7" w:rsidRPr="001F60E7">
        <w:rPr>
          <w:sz w:val="22"/>
        </w:rPr>
        <w:softHyphen/>
      </w:r>
      <w:r w:rsidR="00B236C7" w:rsidRPr="001F60E7">
        <w:rPr>
          <w:sz w:val="22"/>
        </w:rPr>
        <w:softHyphen/>
      </w:r>
      <w:r w:rsidR="00B236C7" w:rsidRPr="001F60E7">
        <w:rPr>
          <w:sz w:val="22"/>
        </w:rPr>
        <w:softHyphen/>
      </w:r>
      <w:r w:rsidR="00B236C7" w:rsidRPr="001F60E7">
        <w:rPr>
          <w:sz w:val="22"/>
        </w:rPr>
        <w:softHyphen/>
        <w:t>____________________</w:t>
      </w:r>
      <w:r w:rsidRPr="001F60E7">
        <w:rPr>
          <w:sz w:val="22"/>
        </w:rPr>
        <w:t>____</w:t>
      </w:r>
    </w:p>
    <w:p w14:paraId="1937AFFA" w14:textId="77777777" w:rsidR="004D55A6" w:rsidRPr="001F60E7" w:rsidRDefault="004D55A6" w:rsidP="004D55A6">
      <w:pPr>
        <w:rPr>
          <w:sz w:val="22"/>
        </w:rPr>
      </w:pPr>
      <w:r w:rsidRPr="001F60E7">
        <w:rPr>
          <w:sz w:val="22"/>
        </w:rPr>
        <w:t>----------------------------------------------------------------------------------------------------------------------------</w:t>
      </w:r>
    </w:p>
    <w:p w14:paraId="0866BE59" w14:textId="77777777" w:rsidR="004D55A6" w:rsidRPr="001F60E7" w:rsidRDefault="004D55A6" w:rsidP="004D55A6">
      <w:pPr>
        <w:rPr>
          <w:sz w:val="22"/>
        </w:rPr>
      </w:pPr>
    </w:p>
    <w:p w14:paraId="68A11C78" w14:textId="77777777" w:rsidR="004D55A6" w:rsidRPr="001F60E7" w:rsidRDefault="004D55A6" w:rsidP="004D55A6">
      <w:pPr>
        <w:rPr>
          <w:i/>
          <w:sz w:val="22"/>
        </w:rPr>
      </w:pPr>
      <w:r w:rsidRPr="001F60E7">
        <w:rPr>
          <w:i/>
          <w:sz w:val="22"/>
        </w:rPr>
        <w:t xml:space="preserve">Complete for </w:t>
      </w:r>
      <w:r w:rsidRPr="001F60E7">
        <w:rPr>
          <w:b/>
          <w:i/>
          <w:sz w:val="22"/>
        </w:rPr>
        <w:t>Draw Down</w:t>
      </w:r>
      <w:r w:rsidRPr="001F60E7">
        <w:rPr>
          <w:i/>
          <w:sz w:val="22"/>
        </w:rPr>
        <w:t xml:space="preserve"> Bid: </w:t>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07"/>
        <w:gridCol w:w="1648"/>
        <w:gridCol w:w="1337"/>
        <w:gridCol w:w="1584"/>
      </w:tblGrid>
      <w:tr w:rsidR="00E32225" w:rsidRPr="001F60E7" w14:paraId="2BA39D91" w14:textId="77777777" w:rsidTr="005C1346">
        <w:tc>
          <w:tcPr>
            <w:tcW w:w="992" w:type="dxa"/>
            <w:shd w:val="clear" w:color="auto" w:fill="auto"/>
          </w:tcPr>
          <w:p w14:paraId="07CE1405" w14:textId="77777777" w:rsidR="00E32225" w:rsidRPr="001F60E7" w:rsidRDefault="00E32225" w:rsidP="005C1346">
            <w:pPr>
              <w:rPr>
                <w:sz w:val="22"/>
              </w:rPr>
            </w:pPr>
            <w:r w:rsidRPr="001F60E7">
              <w:rPr>
                <w:sz w:val="22"/>
              </w:rPr>
              <w:t>Interest Rate</w:t>
            </w:r>
          </w:p>
        </w:tc>
        <w:tc>
          <w:tcPr>
            <w:tcW w:w="1207" w:type="dxa"/>
            <w:shd w:val="clear" w:color="auto" w:fill="auto"/>
          </w:tcPr>
          <w:p w14:paraId="07E2B0ED" w14:textId="77777777" w:rsidR="00E32225" w:rsidRPr="001F60E7" w:rsidRDefault="00E32225" w:rsidP="005C1346">
            <w:pPr>
              <w:rPr>
                <w:sz w:val="22"/>
              </w:rPr>
            </w:pPr>
            <w:r w:rsidRPr="001F60E7">
              <w:rPr>
                <w:sz w:val="22"/>
              </w:rPr>
              <w:t xml:space="preserve">Method of Computing Interest </w:t>
            </w:r>
          </w:p>
        </w:tc>
        <w:tc>
          <w:tcPr>
            <w:tcW w:w="1648" w:type="dxa"/>
            <w:shd w:val="clear" w:color="auto" w:fill="auto"/>
          </w:tcPr>
          <w:p w14:paraId="1EAA34EA" w14:textId="77777777" w:rsidR="00E32225" w:rsidRPr="001F60E7" w:rsidRDefault="00E32225" w:rsidP="005C1346">
            <w:pPr>
              <w:rPr>
                <w:sz w:val="22"/>
              </w:rPr>
            </w:pPr>
            <w:r w:rsidRPr="001F60E7">
              <w:rPr>
                <w:sz w:val="22"/>
              </w:rPr>
              <w:t xml:space="preserve">Fees or </w:t>
            </w:r>
            <w:proofErr w:type="gramStart"/>
            <w:r w:rsidRPr="001F60E7">
              <w:rPr>
                <w:sz w:val="22"/>
              </w:rPr>
              <w:t>Charges, if</w:t>
            </w:r>
            <w:proofErr w:type="gramEnd"/>
            <w:r w:rsidRPr="001F60E7">
              <w:rPr>
                <w:sz w:val="22"/>
              </w:rPr>
              <w:t xml:space="preserve"> any</w:t>
            </w:r>
          </w:p>
        </w:tc>
        <w:tc>
          <w:tcPr>
            <w:tcW w:w="1337" w:type="dxa"/>
            <w:shd w:val="clear" w:color="auto" w:fill="auto"/>
          </w:tcPr>
          <w:p w14:paraId="02BCAD0F" w14:textId="77777777" w:rsidR="00E32225" w:rsidRPr="001F60E7" w:rsidRDefault="00E32225" w:rsidP="005C1346">
            <w:pPr>
              <w:rPr>
                <w:sz w:val="22"/>
              </w:rPr>
            </w:pPr>
            <w:r w:rsidRPr="001F60E7">
              <w:rPr>
                <w:sz w:val="22"/>
              </w:rPr>
              <w:t xml:space="preserve">Less </w:t>
            </w:r>
            <w:proofErr w:type="gramStart"/>
            <w:r w:rsidRPr="001F60E7">
              <w:rPr>
                <w:sz w:val="22"/>
              </w:rPr>
              <w:t>Premium, if</w:t>
            </w:r>
            <w:proofErr w:type="gramEnd"/>
            <w:r w:rsidRPr="001F60E7">
              <w:rPr>
                <w:sz w:val="22"/>
              </w:rPr>
              <w:t xml:space="preserve"> any</w:t>
            </w:r>
          </w:p>
        </w:tc>
        <w:tc>
          <w:tcPr>
            <w:tcW w:w="1584" w:type="dxa"/>
            <w:shd w:val="clear" w:color="auto" w:fill="auto"/>
          </w:tcPr>
          <w:p w14:paraId="1B47C6D5" w14:textId="77777777" w:rsidR="00E32225" w:rsidRPr="001F60E7" w:rsidRDefault="00E32225" w:rsidP="005C1346">
            <w:pPr>
              <w:rPr>
                <w:sz w:val="22"/>
              </w:rPr>
            </w:pPr>
            <w:r w:rsidRPr="001F60E7">
              <w:rPr>
                <w:sz w:val="22"/>
              </w:rPr>
              <w:t>Total Interest over full term of Note</w:t>
            </w:r>
          </w:p>
        </w:tc>
      </w:tr>
      <w:tr w:rsidR="00E32225" w:rsidRPr="001F60E7" w14:paraId="0CBD383A" w14:textId="77777777" w:rsidTr="005C1346">
        <w:tc>
          <w:tcPr>
            <w:tcW w:w="992" w:type="dxa"/>
            <w:shd w:val="clear" w:color="auto" w:fill="auto"/>
          </w:tcPr>
          <w:p w14:paraId="3EE09965" w14:textId="77777777" w:rsidR="00E32225" w:rsidRPr="001F60E7" w:rsidRDefault="00E32225" w:rsidP="005C1346">
            <w:pPr>
              <w:rPr>
                <w:sz w:val="22"/>
              </w:rPr>
            </w:pPr>
          </w:p>
        </w:tc>
        <w:tc>
          <w:tcPr>
            <w:tcW w:w="1207" w:type="dxa"/>
            <w:shd w:val="clear" w:color="auto" w:fill="auto"/>
          </w:tcPr>
          <w:p w14:paraId="496989BD" w14:textId="77777777" w:rsidR="00E32225" w:rsidRPr="001F60E7" w:rsidRDefault="00E32225" w:rsidP="005C1346">
            <w:pPr>
              <w:rPr>
                <w:sz w:val="22"/>
              </w:rPr>
            </w:pPr>
          </w:p>
        </w:tc>
        <w:tc>
          <w:tcPr>
            <w:tcW w:w="1648" w:type="dxa"/>
            <w:shd w:val="clear" w:color="auto" w:fill="auto"/>
          </w:tcPr>
          <w:p w14:paraId="70D5ED86" w14:textId="77777777" w:rsidR="00E32225" w:rsidRPr="001F60E7" w:rsidRDefault="00E32225" w:rsidP="005C1346">
            <w:pPr>
              <w:rPr>
                <w:sz w:val="22"/>
              </w:rPr>
            </w:pPr>
          </w:p>
        </w:tc>
        <w:tc>
          <w:tcPr>
            <w:tcW w:w="1337" w:type="dxa"/>
            <w:shd w:val="clear" w:color="auto" w:fill="auto"/>
          </w:tcPr>
          <w:p w14:paraId="5A063406" w14:textId="77777777" w:rsidR="00E32225" w:rsidRPr="001F60E7" w:rsidRDefault="00E32225" w:rsidP="005C1346">
            <w:pPr>
              <w:rPr>
                <w:sz w:val="22"/>
              </w:rPr>
            </w:pPr>
          </w:p>
        </w:tc>
        <w:tc>
          <w:tcPr>
            <w:tcW w:w="1584" w:type="dxa"/>
            <w:shd w:val="clear" w:color="auto" w:fill="auto"/>
          </w:tcPr>
          <w:p w14:paraId="3B06BE3F" w14:textId="77777777" w:rsidR="00E32225" w:rsidRPr="001F60E7" w:rsidRDefault="00E32225" w:rsidP="005C1346">
            <w:pPr>
              <w:rPr>
                <w:sz w:val="22"/>
              </w:rPr>
            </w:pPr>
          </w:p>
        </w:tc>
      </w:tr>
    </w:tbl>
    <w:p w14:paraId="5222CB88" w14:textId="77777777" w:rsidR="00E32225" w:rsidRPr="001F60E7" w:rsidRDefault="00E32225" w:rsidP="00E32225">
      <w:pPr>
        <w:rPr>
          <w:sz w:val="22"/>
        </w:rPr>
      </w:pPr>
      <w:r w:rsidRPr="001F60E7">
        <w:rPr>
          <w:sz w:val="22"/>
        </w:rPr>
        <w:t xml:space="preserve">Prepayment </w:t>
      </w:r>
      <w:r w:rsidRPr="001F60E7">
        <w:rPr>
          <w:b/>
          <w:i/>
          <w:sz w:val="22"/>
        </w:rPr>
        <w:t>is/is not</w:t>
      </w:r>
      <w:r w:rsidRPr="001F60E7">
        <w:rPr>
          <w:sz w:val="22"/>
        </w:rPr>
        <w:t xml:space="preserve"> permitted </w:t>
      </w:r>
      <w:r w:rsidRPr="001F60E7">
        <w:rPr>
          <w:i/>
          <w:sz w:val="22"/>
        </w:rPr>
        <w:t>(select one)</w:t>
      </w:r>
      <w:r w:rsidRPr="001F60E7">
        <w:rPr>
          <w:sz w:val="22"/>
        </w:rPr>
        <w:t>.</w:t>
      </w:r>
    </w:p>
    <w:p w14:paraId="1BE6FEAB" w14:textId="77777777" w:rsidR="004D55A6" w:rsidRPr="001F60E7" w:rsidRDefault="004D55A6" w:rsidP="004D55A6">
      <w:pPr>
        <w:rPr>
          <w:sz w:val="22"/>
        </w:rPr>
      </w:pPr>
      <w:r w:rsidRPr="001F60E7">
        <w:rPr>
          <w:i/>
          <w:sz w:val="22"/>
        </w:rPr>
        <w:t xml:space="preserve">State terms and </w:t>
      </w:r>
      <w:r w:rsidR="00B236C7" w:rsidRPr="001F60E7">
        <w:rPr>
          <w:i/>
          <w:sz w:val="22"/>
        </w:rPr>
        <w:t xml:space="preserve">charges or </w:t>
      </w:r>
      <w:r w:rsidRPr="001F60E7">
        <w:rPr>
          <w:i/>
          <w:sz w:val="22"/>
        </w:rPr>
        <w:t xml:space="preserve">penalties, if any, if prepayment is </w:t>
      </w:r>
      <w:proofErr w:type="gramStart"/>
      <w:r w:rsidRPr="001F60E7">
        <w:rPr>
          <w:i/>
          <w:sz w:val="22"/>
        </w:rPr>
        <w:t>permitted</w:t>
      </w:r>
      <w:r w:rsidRPr="001F60E7">
        <w:rPr>
          <w:sz w:val="22"/>
        </w:rPr>
        <w:t>:_</w:t>
      </w:r>
      <w:proofErr w:type="gramEnd"/>
      <w:r w:rsidRPr="001F60E7">
        <w:rPr>
          <w:sz w:val="22"/>
        </w:rPr>
        <w:t xml:space="preserve">________________________ </w:t>
      </w:r>
    </w:p>
    <w:p w14:paraId="07C4ACEF" w14:textId="77777777" w:rsidR="004D55A6" w:rsidRPr="001F60E7" w:rsidRDefault="004D55A6" w:rsidP="004D55A6">
      <w:pPr>
        <w:rPr>
          <w:sz w:val="22"/>
        </w:rPr>
      </w:pPr>
    </w:p>
    <w:p w14:paraId="1F2AF2E4" w14:textId="77777777" w:rsidR="00C53A76" w:rsidRPr="001F60E7" w:rsidRDefault="00C53A76" w:rsidP="004D55A6">
      <w:pPr>
        <w:rPr>
          <w:sz w:val="22"/>
        </w:rPr>
      </w:pPr>
      <w:r w:rsidRPr="001F60E7">
        <w:rPr>
          <w:i/>
          <w:sz w:val="22"/>
        </w:rPr>
        <w:t xml:space="preserve">State if a deposit relationship must be maintained for the </w:t>
      </w:r>
      <w:r w:rsidR="002F4D26" w:rsidRPr="001F60E7">
        <w:rPr>
          <w:i/>
          <w:sz w:val="22"/>
        </w:rPr>
        <w:t xml:space="preserve">above </w:t>
      </w:r>
      <w:proofErr w:type="gramStart"/>
      <w:r w:rsidR="002F4D26" w:rsidRPr="001F60E7">
        <w:rPr>
          <w:i/>
          <w:sz w:val="22"/>
        </w:rPr>
        <w:t>bids</w:t>
      </w:r>
      <w:r w:rsidRPr="001F60E7">
        <w:rPr>
          <w:sz w:val="22"/>
        </w:rPr>
        <w:t>:_</w:t>
      </w:r>
      <w:proofErr w:type="gramEnd"/>
      <w:r w:rsidRPr="001F60E7">
        <w:rPr>
          <w:sz w:val="22"/>
        </w:rPr>
        <w:t>_________________________</w:t>
      </w:r>
    </w:p>
    <w:p w14:paraId="4DB4D2CB" w14:textId="77777777" w:rsidR="004D55A6" w:rsidRPr="001F60E7" w:rsidRDefault="004D55A6" w:rsidP="004D55A6">
      <w:pPr>
        <w:rPr>
          <w:sz w:val="22"/>
        </w:rPr>
      </w:pPr>
      <w:r w:rsidRPr="001F60E7">
        <w:rPr>
          <w:sz w:val="22"/>
        </w:rPr>
        <w:t xml:space="preserve">The undersigned acknowledges that the </w:t>
      </w:r>
      <w:r w:rsidR="009B24C1" w:rsidRPr="001F60E7">
        <w:rPr>
          <w:sz w:val="22"/>
        </w:rPr>
        <w:t>Town</w:t>
      </w:r>
      <w:r w:rsidRPr="001F60E7">
        <w:rPr>
          <w:sz w:val="22"/>
        </w:rPr>
        <w:t xml:space="preserve"> will award the Note upon the basis of </w:t>
      </w:r>
      <w:r w:rsidR="00AB216B" w:rsidRPr="001F60E7">
        <w:rPr>
          <w:sz w:val="22"/>
        </w:rPr>
        <w:t>the Invitation to Bid.</w:t>
      </w:r>
      <w:r w:rsidRPr="001F60E7">
        <w:rPr>
          <w:sz w:val="22"/>
        </w:rPr>
        <w:t xml:space="preserve">  The Note will be awarded to one bidder.  Identical bids may be decided in the judgment of the </w:t>
      </w:r>
      <w:r w:rsidR="00B236C7" w:rsidRPr="001F60E7">
        <w:rPr>
          <w:sz w:val="22"/>
        </w:rPr>
        <w:t>Treasurer</w:t>
      </w:r>
      <w:r w:rsidR="00E32225" w:rsidRPr="001F60E7">
        <w:rPr>
          <w:sz w:val="22"/>
        </w:rPr>
        <w:t xml:space="preserve"> </w:t>
      </w:r>
      <w:r w:rsidRPr="001F60E7">
        <w:rPr>
          <w:sz w:val="22"/>
        </w:rPr>
        <w:t>or by a draw of lots.</w:t>
      </w:r>
    </w:p>
    <w:p w14:paraId="2D0797E7" w14:textId="77777777" w:rsidR="0016129F" w:rsidRDefault="0016129F" w:rsidP="0016129F">
      <w:pPr>
        <w:rPr>
          <w:sz w:val="22"/>
        </w:rPr>
      </w:pPr>
    </w:p>
    <w:p w14:paraId="175B50D0" w14:textId="77777777" w:rsidR="004D55A6" w:rsidRPr="001F60E7" w:rsidRDefault="004D55A6" w:rsidP="0016129F">
      <w:pPr>
        <w:rPr>
          <w:sz w:val="22"/>
        </w:rPr>
      </w:pPr>
      <w:r w:rsidRPr="001F60E7">
        <w:rPr>
          <w:sz w:val="22"/>
        </w:rPr>
        <w:t>Respectively submitted,</w:t>
      </w:r>
    </w:p>
    <w:p w14:paraId="2537F183" w14:textId="77777777" w:rsidR="004D55A6" w:rsidRPr="001F60E7" w:rsidRDefault="004D55A6" w:rsidP="0016129F">
      <w:pPr>
        <w:rPr>
          <w:sz w:val="22"/>
        </w:rPr>
      </w:pPr>
    </w:p>
    <w:p w14:paraId="6E390009" w14:textId="77777777" w:rsidR="00B236C7" w:rsidRPr="001F60E7" w:rsidRDefault="004D55A6" w:rsidP="0016129F">
      <w:pPr>
        <w:spacing w:line="360" w:lineRule="auto"/>
        <w:rPr>
          <w:sz w:val="22"/>
        </w:rPr>
      </w:pPr>
      <w:r w:rsidRPr="001F60E7">
        <w:rPr>
          <w:sz w:val="22"/>
        </w:rPr>
        <w:t>Name of</w:t>
      </w:r>
      <w:r w:rsidR="00E32225" w:rsidRPr="001F60E7">
        <w:rPr>
          <w:sz w:val="22"/>
        </w:rPr>
        <w:t xml:space="preserve"> </w:t>
      </w:r>
      <w:proofErr w:type="gramStart"/>
      <w:r w:rsidRPr="001F60E7">
        <w:rPr>
          <w:sz w:val="22"/>
        </w:rPr>
        <w:t>Institution:</w:t>
      </w:r>
      <w:r w:rsidR="00B236C7" w:rsidRPr="001F60E7">
        <w:rPr>
          <w:sz w:val="22"/>
        </w:rPr>
        <w:t>_</w:t>
      </w:r>
      <w:proofErr w:type="gramEnd"/>
      <w:r w:rsidR="00B236C7" w:rsidRPr="001F60E7">
        <w:rPr>
          <w:sz w:val="22"/>
        </w:rPr>
        <w:t>_______________________</w:t>
      </w:r>
    </w:p>
    <w:p w14:paraId="1BC3441F" w14:textId="77777777" w:rsidR="004D55A6" w:rsidRPr="001F60E7" w:rsidRDefault="004D55A6" w:rsidP="0016129F">
      <w:pPr>
        <w:spacing w:line="360" w:lineRule="auto"/>
        <w:rPr>
          <w:sz w:val="22"/>
        </w:rPr>
      </w:pPr>
      <w:r w:rsidRPr="001F60E7">
        <w:rPr>
          <w:sz w:val="22"/>
        </w:rPr>
        <w:t>By: ___________________________</w:t>
      </w:r>
      <w:r w:rsidR="00B236C7" w:rsidRPr="001F60E7">
        <w:rPr>
          <w:sz w:val="22"/>
        </w:rPr>
        <w:t>__________</w:t>
      </w:r>
    </w:p>
    <w:p w14:paraId="2D190DA3" w14:textId="77777777" w:rsidR="004D55A6" w:rsidRPr="001F60E7" w:rsidRDefault="004D55A6" w:rsidP="0016129F">
      <w:pPr>
        <w:spacing w:line="360" w:lineRule="auto"/>
        <w:rPr>
          <w:sz w:val="22"/>
        </w:rPr>
      </w:pPr>
      <w:r w:rsidRPr="001F60E7">
        <w:rPr>
          <w:sz w:val="22"/>
        </w:rPr>
        <w:t xml:space="preserve">Print </w:t>
      </w:r>
      <w:proofErr w:type="gramStart"/>
      <w:r w:rsidRPr="001F60E7">
        <w:rPr>
          <w:sz w:val="22"/>
        </w:rPr>
        <w:t>Name:_</w:t>
      </w:r>
      <w:proofErr w:type="gramEnd"/>
      <w:r w:rsidRPr="001F60E7">
        <w:rPr>
          <w:sz w:val="22"/>
        </w:rPr>
        <w:t>__________________</w:t>
      </w:r>
      <w:r w:rsidR="0016129F">
        <w:rPr>
          <w:sz w:val="22"/>
        </w:rPr>
        <w:t>__________</w:t>
      </w:r>
    </w:p>
    <w:p w14:paraId="352CFEC8" w14:textId="77777777" w:rsidR="0016129F" w:rsidRDefault="004D55A6" w:rsidP="0016129F">
      <w:pPr>
        <w:spacing w:line="360" w:lineRule="auto"/>
        <w:rPr>
          <w:sz w:val="22"/>
        </w:rPr>
      </w:pPr>
      <w:proofErr w:type="gramStart"/>
      <w:r w:rsidRPr="001F60E7">
        <w:rPr>
          <w:sz w:val="22"/>
        </w:rPr>
        <w:t>Address:_</w:t>
      </w:r>
      <w:proofErr w:type="gramEnd"/>
      <w:r w:rsidRPr="001F60E7">
        <w:rPr>
          <w:sz w:val="22"/>
        </w:rPr>
        <w:t>_____________________</w:t>
      </w:r>
      <w:r w:rsidR="00B236C7" w:rsidRPr="001F60E7">
        <w:rPr>
          <w:sz w:val="22"/>
        </w:rPr>
        <w:t>___________</w:t>
      </w:r>
    </w:p>
    <w:p w14:paraId="1A370CF5" w14:textId="77777777" w:rsidR="00E331B3" w:rsidRPr="00ED7C07" w:rsidRDefault="00B236C7" w:rsidP="0016129F">
      <w:pPr>
        <w:spacing w:line="360" w:lineRule="auto"/>
      </w:pPr>
      <w:r w:rsidRPr="001F60E7">
        <w:rPr>
          <w:sz w:val="22"/>
        </w:rPr>
        <w:t>Tel.:</w:t>
      </w:r>
      <w:r w:rsidR="0016129F">
        <w:rPr>
          <w:sz w:val="22"/>
        </w:rPr>
        <w:t xml:space="preserve"> ________________</w:t>
      </w:r>
      <w:proofErr w:type="gramStart"/>
      <w:r w:rsidR="0016129F">
        <w:rPr>
          <w:sz w:val="22"/>
        </w:rPr>
        <w:t xml:space="preserve">_  </w:t>
      </w:r>
      <w:r w:rsidRPr="001F60E7">
        <w:rPr>
          <w:sz w:val="22"/>
        </w:rPr>
        <w:t>Email</w:t>
      </w:r>
      <w:proofErr w:type="gramEnd"/>
      <w:r w:rsidRPr="001F60E7">
        <w:rPr>
          <w:sz w:val="22"/>
        </w:rPr>
        <w:t>:</w:t>
      </w:r>
      <w:r w:rsidRPr="0016129F">
        <w:rPr>
          <w:rStyle w:val="Hyperlink"/>
          <w:color w:val="auto"/>
          <w:sz w:val="22"/>
          <w:u w:val="none"/>
        </w:rPr>
        <w:t>___</w:t>
      </w:r>
      <w:r w:rsidR="0016129F">
        <w:rPr>
          <w:rStyle w:val="Hyperlink"/>
          <w:color w:val="auto"/>
          <w:sz w:val="22"/>
          <w:u w:val="none"/>
        </w:rPr>
        <w:t>__________________</w:t>
      </w:r>
    </w:p>
    <w:sectPr w:rsidR="00E331B3" w:rsidRPr="00ED7C07" w:rsidSect="0016129F">
      <w:headerReference w:type="default" r:id="rId10"/>
      <w:footerReference w:type="default" r:id="rId11"/>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8F067" w14:textId="77777777" w:rsidR="00A904FE" w:rsidRDefault="00A904FE">
      <w:r>
        <w:separator/>
      </w:r>
    </w:p>
  </w:endnote>
  <w:endnote w:type="continuationSeparator" w:id="0">
    <w:p w14:paraId="5DFD4B2F" w14:textId="77777777" w:rsidR="00A904FE" w:rsidRDefault="00A9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1B00" w14:textId="77777777" w:rsidR="002977E5" w:rsidRDefault="0029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DEA9" w14:textId="77777777" w:rsidR="00A904FE" w:rsidRDefault="00A904FE">
      <w:r>
        <w:separator/>
      </w:r>
    </w:p>
  </w:footnote>
  <w:footnote w:type="continuationSeparator" w:id="0">
    <w:p w14:paraId="0AA367EE" w14:textId="77777777" w:rsidR="00A904FE" w:rsidRDefault="00A9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1B84" w14:textId="77777777" w:rsidR="002977E5" w:rsidRDefault="00297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5B11"/>
    <w:multiLevelType w:val="hybridMultilevel"/>
    <w:tmpl w:val="880009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693B81"/>
    <w:multiLevelType w:val="hybridMultilevel"/>
    <w:tmpl w:val="AB34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82A9B"/>
    <w:multiLevelType w:val="hybridMultilevel"/>
    <w:tmpl w:val="869A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14E3"/>
    <w:multiLevelType w:val="hybridMultilevel"/>
    <w:tmpl w:val="3AEE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3140E"/>
    <w:multiLevelType w:val="hybridMultilevel"/>
    <w:tmpl w:val="7D7A4F4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4B7BD1"/>
    <w:multiLevelType w:val="hybridMultilevel"/>
    <w:tmpl w:val="C22E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A4755"/>
    <w:multiLevelType w:val="hybridMultilevel"/>
    <w:tmpl w:val="BF001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03813"/>
    <w:multiLevelType w:val="hybridMultilevel"/>
    <w:tmpl w:val="BF801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45316C"/>
    <w:multiLevelType w:val="hybridMultilevel"/>
    <w:tmpl w:val="5FE2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5"/>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A6"/>
    <w:rsid w:val="00013C54"/>
    <w:rsid w:val="000415A3"/>
    <w:rsid w:val="001264B3"/>
    <w:rsid w:val="00131A14"/>
    <w:rsid w:val="00135056"/>
    <w:rsid w:val="0016129F"/>
    <w:rsid w:val="00196FA6"/>
    <w:rsid w:val="001A7482"/>
    <w:rsid w:val="001E2573"/>
    <w:rsid w:val="001F5664"/>
    <w:rsid w:val="001F60E7"/>
    <w:rsid w:val="0020561E"/>
    <w:rsid w:val="00243D63"/>
    <w:rsid w:val="00245A49"/>
    <w:rsid w:val="00250A68"/>
    <w:rsid w:val="002863E8"/>
    <w:rsid w:val="00290940"/>
    <w:rsid w:val="002977E5"/>
    <w:rsid w:val="002E761F"/>
    <w:rsid w:val="002F4D26"/>
    <w:rsid w:val="00342F46"/>
    <w:rsid w:val="003C4F43"/>
    <w:rsid w:val="003D6AB1"/>
    <w:rsid w:val="003D71CC"/>
    <w:rsid w:val="00474910"/>
    <w:rsid w:val="0048698F"/>
    <w:rsid w:val="004D55A6"/>
    <w:rsid w:val="005C1346"/>
    <w:rsid w:val="005C184C"/>
    <w:rsid w:val="005D2541"/>
    <w:rsid w:val="005D5AF2"/>
    <w:rsid w:val="006009E4"/>
    <w:rsid w:val="00614788"/>
    <w:rsid w:val="00637C9A"/>
    <w:rsid w:val="0065164E"/>
    <w:rsid w:val="0065293F"/>
    <w:rsid w:val="00663F4F"/>
    <w:rsid w:val="00684617"/>
    <w:rsid w:val="006B4547"/>
    <w:rsid w:val="006B558C"/>
    <w:rsid w:val="006C1316"/>
    <w:rsid w:val="006E7872"/>
    <w:rsid w:val="006F35CB"/>
    <w:rsid w:val="00743643"/>
    <w:rsid w:val="00886A4F"/>
    <w:rsid w:val="008A7F15"/>
    <w:rsid w:val="008D3A5A"/>
    <w:rsid w:val="008F3121"/>
    <w:rsid w:val="00946EBA"/>
    <w:rsid w:val="009628D0"/>
    <w:rsid w:val="009717F3"/>
    <w:rsid w:val="009A223C"/>
    <w:rsid w:val="009B24C1"/>
    <w:rsid w:val="009D0ED8"/>
    <w:rsid w:val="00A04FCC"/>
    <w:rsid w:val="00A06EC3"/>
    <w:rsid w:val="00A41E81"/>
    <w:rsid w:val="00A904FE"/>
    <w:rsid w:val="00AB216B"/>
    <w:rsid w:val="00AC4658"/>
    <w:rsid w:val="00B236C7"/>
    <w:rsid w:val="00B75E5D"/>
    <w:rsid w:val="00BE38A6"/>
    <w:rsid w:val="00C53A76"/>
    <w:rsid w:val="00C74960"/>
    <w:rsid w:val="00CB6645"/>
    <w:rsid w:val="00D12228"/>
    <w:rsid w:val="00D3197F"/>
    <w:rsid w:val="00D41F98"/>
    <w:rsid w:val="00D7648A"/>
    <w:rsid w:val="00D76CF5"/>
    <w:rsid w:val="00D93225"/>
    <w:rsid w:val="00E32225"/>
    <w:rsid w:val="00E331B3"/>
    <w:rsid w:val="00E80BD1"/>
    <w:rsid w:val="00EA7E53"/>
    <w:rsid w:val="00ED7C07"/>
    <w:rsid w:val="00F4628E"/>
    <w:rsid w:val="00F756AD"/>
    <w:rsid w:val="00F97E01"/>
    <w:rsid w:val="00FA595A"/>
    <w:rsid w:val="00FC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903C3"/>
  <w15:docId w15:val="{04951CA2-7A6D-4A7D-9D10-2EA7E7F8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A6"/>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D55A6"/>
    <w:rPr>
      <w:color w:val="0000FF"/>
      <w:u w:val="single"/>
    </w:rPr>
  </w:style>
  <w:style w:type="paragraph" w:customStyle="1" w:styleId="Default">
    <w:name w:val="Default"/>
    <w:rsid w:val="004D55A6"/>
    <w:pPr>
      <w:autoSpaceDE w:val="0"/>
      <w:autoSpaceDN w:val="0"/>
      <w:adjustRightInd w:val="0"/>
    </w:pPr>
    <w:rPr>
      <w:rFonts w:ascii="Bookman Old Style" w:eastAsia="Calibri" w:hAnsi="Bookman Old Style" w:cs="Bookman Old Style"/>
      <w:color w:val="000000"/>
    </w:rPr>
  </w:style>
  <w:style w:type="paragraph" w:styleId="ListParagraph">
    <w:name w:val="List Paragraph"/>
    <w:basedOn w:val="Normal"/>
    <w:uiPriority w:val="34"/>
    <w:qFormat/>
    <w:rsid w:val="004D55A6"/>
    <w:pPr>
      <w:ind w:left="720"/>
    </w:pPr>
  </w:style>
  <w:style w:type="paragraph" w:customStyle="1" w:styleId="Quick1">
    <w:name w:val="Quick 1."/>
    <w:basedOn w:val="Normal"/>
    <w:rsid w:val="004D55A6"/>
    <w:rPr>
      <w:rFonts w:eastAsia="Times New Roman"/>
      <w:szCs w:val="20"/>
    </w:rPr>
  </w:style>
  <w:style w:type="paragraph" w:styleId="Header">
    <w:name w:val="header"/>
    <w:basedOn w:val="Normal"/>
    <w:link w:val="HeaderChar"/>
    <w:uiPriority w:val="99"/>
    <w:unhideWhenUsed/>
    <w:rsid w:val="004D55A6"/>
    <w:pPr>
      <w:tabs>
        <w:tab w:val="center" w:pos="4680"/>
        <w:tab w:val="right" w:pos="9360"/>
      </w:tabs>
    </w:pPr>
  </w:style>
  <w:style w:type="character" w:customStyle="1" w:styleId="HeaderChar">
    <w:name w:val="Header Char"/>
    <w:basedOn w:val="DefaultParagraphFont"/>
    <w:link w:val="Header"/>
    <w:uiPriority w:val="99"/>
    <w:rsid w:val="004D55A6"/>
    <w:rPr>
      <w:rFonts w:eastAsia="Calibri" w:cs="Times New Roman"/>
      <w:szCs w:val="22"/>
    </w:rPr>
  </w:style>
  <w:style w:type="paragraph" w:styleId="Footer">
    <w:name w:val="footer"/>
    <w:basedOn w:val="Normal"/>
    <w:link w:val="FooterChar"/>
    <w:uiPriority w:val="99"/>
    <w:unhideWhenUsed/>
    <w:rsid w:val="004D55A6"/>
    <w:pPr>
      <w:tabs>
        <w:tab w:val="center" w:pos="4680"/>
        <w:tab w:val="right" w:pos="9360"/>
      </w:tabs>
    </w:pPr>
  </w:style>
  <w:style w:type="character" w:customStyle="1" w:styleId="FooterChar">
    <w:name w:val="Footer Char"/>
    <w:basedOn w:val="DefaultParagraphFont"/>
    <w:link w:val="Footer"/>
    <w:uiPriority w:val="99"/>
    <w:rsid w:val="004D55A6"/>
    <w:rPr>
      <w:rFonts w:eastAsia="Calibri" w:cs="Times New Roman"/>
      <w:szCs w:val="22"/>
    </w:rPr>
  </w:style>
  <w:style w:type="paragraph" w:styleId="E-mailSignature">
    <w:name w:val="E-mail Signature"/>
    <w:basedOn w:val="Normal"/>
    <w:link w:val="E-mailSignatureChar"/>
    <w:semiHidden/>
    <w:unhideWhenUsed/>
    <w:rsid w:val="004D55A6"/>
    <w:rPr>
      <w:rFonts w:eastAsia="Times New Roman"/>
      <w:szCs w:val="24"/>
    </w:rPr>
  </w:style>
  <w:style w:type="character" w:customStyle="1" w:styleId="E-mailSignatureChar">
    <w:name w:val="E-mail Signature Char"/>
    <w:basedOn w:val="DefaultParagraphFont"/>
    <w:link w:val="E-mailSignature"/>
    <w:semiHidden/>
    <w:rsid w:val="004D55A6"/>
    <w:rPr>
      <w:rFonts w:eastAsia="Times New Roman" w:cs="Times New Roman"/>
    </w:rPr>
  </w:style>
  <w:style w:type="paragraph" w:styleId="BalloonText">
    <w:name w:val="Balloon Text"/>
    <w:basedOn w:val="Normal"/>
    <w:link w:val="BalloonTextChar"/>
    <w:uiPriority w:val="99"/>
    <w:semiHidden/>
    <w:unhideWhenUsed/>
    <w:rsid w:val="005D5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F2"/>
    <w:rPr>
      <w:rFonts w:ascii="Segoe UI" w:eastAsia="Calibri" w:hAnsi="Segoe UI" w:cs="Segoe UI"/>
      <w:sz w:val="18"/>
      <w:szCs w:val="18"/>
    </w:rPr>
  </w:style>
  <w:style w:type="character" w:styleId="FollowedHyperlink">
    <w:name w:val="FollowedHyperlink"/>
    <w:basedOn w:val="DefaultParagraphFont"/>
    <w:uiPriority w:val="99"/>
    <w:semiHidden/>
    <w:unhideWhenUsed/>
    <w:rsid w:val="008D3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bridgtonmaine.org_finance_&amp;d=DwMFAg&amp;c=euGZstcaTDllvimEN8b7jXrwqOf-v5A_CdpgnVfiiMM&amp;r=L1Dewm8PHOu8g1szzJhOzqE6BAz8I3n2ILfKxUGWxJU&amp;m=r0l2z0iirG-fWEMQ3Z6w54R75tgsRinhcypBlnR7MKQ&amp;s=jwj-p3JW8edyOSVuJAEmqVLIyxD4aJTB3AV2Ibu-GS4&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eabody@bridgton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7AED-D96C-4401-A5EF-7C7D637A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William Stockmeyer</dc:creator>
  <cp:lastModifiedBy>Charisse A Keach</cp:lastModifiedBy>
  <cp:revision>2</cp:revision>
  <cp:lastPrinted>2019-01-03T17:28:00Z</cp:lastPrinted>
  <dcterms:created xsi:type="dcterms:W3CDTF">2020-10-21T15:57:00Z</dcterms:created>
  <dcterms:modified xsi:type="dcterms:W3CDTF">2020-10-21T15:57:00Z</dcterms:modified>
</cp:coreProperties>
</file>