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310"/>
      </w:tblGrid>
      <w:tr w:rsidR="003F59C0" w14:paraId="1B7B0A3C" w14:textId="77777777" w:rsidTr="003F59C0">
        <w:tc>
          <w:tcPr>
            <w:tcW w:w="5040" w:type="dxa"/>
            <w:hideMark/>
          </w:tcPr>
          <w:p w14:paraId="7B3807C5" w14:textId="77777777" w:rsidR="003F59C0" w:rsidRDefault="003F59C0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Bridgton Planning Board Meeting Minutes</w:t>
            </w:r>
          </w:p>
        </w:tc>
        <w:tc>
          <w:tcPr>
            <w:tcW w:w="4310" w:type="dxa"/>
            <w:hideMark/>
          </w:tcPr>
          <w:p w14:paraId="2F8EFC8A" w14:textId="51F46806" w:rsidR="003F59C0" w:rsidRDefault="007A6DED">
            <w:pPr>
              <w:spacing w:line="240" w:lineRule="auto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October 4</w:t>
            </w:r>
            <w:r w:rsidR="003F59C0">
              <w:rPr>
                <w:rFonts w:cstheme="minorHAnsi"/>
                <w:b/>
                <w:bCs/>
              </w:rPr>
              <w:t>, 2022</w:t>
            </w:r>
          </w:p>
        </w:tc>
      </w:tr>
      <w:tr w:rsidR="003F59C0" w14:paraId="7CA96D1A" w14:textId="77777777" w:rsidTr="003F59C0">
        <w:tc>
          <w:tcPr>
            <w:tcW w:w="5040" w:type="dxa"/>
            <w:hideMark/>
          </w:tcPr>
          <w:p w14:paraId="5A4459F1" w14:textId="77777777" w:rsidR="003F59C0" w:rsidRDefault="003F59C0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 Person Meeting</w:t>
            </w:r>
          </w:p>
        </w:tc>
        <w:tc>
          <w:tcPr>
            <w:tcW w:w="4310" w:type="dxa"/>
            <w:hideMark/>
          </w:tcPr>
          <w:p w14:paraId="0B3B4A98" w14:textId="77777777" w:rsidR="003F59C0" w:rsidRDefault="003F59C0">
            <w:pPr>
              <w:spacing w:line="240" w:lineRule="auto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5:00 pm</w:t>
            </w:r>
          </w:p>
        </w:tc>
      </w:tr>
    </w:tbl>
    <w:p w14:paraId="0ACB6E04" w14:textId="77777777" w:rsidR="003F59C0" w:rsidRDefault="003F59C0" w:rsidP="003F59C0">
      <w:pPr>
        <w:rPr>
          <w:rFonts w:cstheme="minorHAnsi"/>
          <w:sz w:val="6"/>
          <w:szCs w:val="6"/>
        </w:rPr>
      </w:pPr>
      <w:r>
        <w:rPr>
          <w:rFonts w:cstheme="minorHAnsi"/>
          <w:sz w:val="6"/>
          <w:szCs w:val="6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55"/>
        <w:gridCol w:w="720"/>
        <w:gridCol w:w="4050"/>
        <w:gridCol w:w="625"/>
      </w:tblGrid>
      <w:tr w:rsidR="003F59C0" w14:paraId="440341B8" w14:textId="77777777" w:rsidTr="003F59C0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54C3" w14:textId="77777777" w:rsidR="003F59C0" w:rsidRDefault="003F59C0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Board Members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975B" w14:textId="77777777" w:rsidR="003F59C0" w:rsidRDefault="003F59C0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Staff Member</w:t>
            </w:r>
          </w:p>
        </w:tc>
      </w:tr>
      <w:tr w:rsidR="003F59C0" w14:paraId="3717E0A1" w14:textId="77777777" w:rsidTr="003F59C0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0A82" w14:textId="77777777" w:rsidR="003F59C0" w:rsidRDefault="003F59C0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Deb Brusini, Chair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EED3" w14:textId="77777777" w:rsidR="003F59C0" w:rsidRDefault="003F59C0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E713" w14:textId="77777777" w:rsidR="003F59C0" w:rsidRDefault="003F59C0">
            <w:pPr>
              <w:spacing w:line="240" w:lineRule="auto"/>
              <w:rPr>
                <w:rFonts w:cstheme="minorHAnsi"/>
                <w:b/>
                <w:bCs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Brenda Day, Code </w:t>
            </w:r>
            <w:proofErr w:type="spellStart"/>
            <w:r>
              <w:rPr>
                <w:rFonts w:cstheme="minorHAnsi"/>
                <w:lang w:val="fr-FR"/>
              </w:rPr>
              <w:t>Enforcement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963F" w14:textId="77777777" w:rsidR="003F59C0" w:rsidRDefault="003F59C0">
            <w:pPr>
              <w:spacing w:line="240" w:lineRule="auto"/>
              <w:rPr>
                <w:rFonts w:cstheme="minorHAnsi"/>
                <w:b/>
                <w:bCs/>
                <w:lang w:val="fr-FR"/>
              </w:rPr>
            </w:pPr>
            <w:r>
              <w:rPr>
                <w:rFonts w:cstheme="minorHAnsi"/>
                <w:b/>
                <w:bCs/>
                <w:lang w:val="fr-FR"/>
              </w:rPr>
              <w:t xml:space="preserve">   X</w:t>
            </w:r>
          </w:p>
        </w:tc>
      </w:tr>
      <w:tr w:rsidR="003F59C0" w14:paraId="35A5A03A" w14:textId="77777777" w:rsidTr="003F59C0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4FFD" w14:textId="77777777" w:rsidR="003F59C0" w:rsidRDefault="003F59C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Rolf Madsen, Vice Chair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6C08" w14:textId="77777777" w:rsidR="003F59C0" w:rsidRDefault="003F59C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67EA" w14:textId="77777777" w:rsidR="003F59C0" w:rsidRDefault="003F59C0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Loralee Phillips, Admin Asst., Staff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6355" w14:textId="77777777" w:rsidR="003F59C0" w:rsidRDefault="003F59C0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</w:tr>
      <w:tr w:rsidR="003F59C0" w14:paraId="016DD63E" w14:textId="77777777" w:rsidTr="003F59C0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9D93" w14:textId="77777777" w:rsidR="003F59C0" w:rsidRDefault="003F59C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Ken Gibbs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D556" w14:textId="77777777" w:rsidR="003F59C0" w:rsidRDefault="003F59C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2247" w14:textId="58271E85" w:rsidR="003F59C0" w:rsidRDefault="00DB439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Tori Hill</w:t>
            </w:r>
            <w:r w:rsidR="003F59C0">
              <w:rPr>
                <w:rFonts w:cstheme="minorHAnsi"/>
              </w:rPr>
              <w:t xml:space="preserve">, Dir. Of Comm Development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D60F" w14:textId="77777777" w:rsidR="003F59C0" w:rsidRDefault="003F59C0">
            <w:pPr>
              <w:rPr>
                <w:rFonts w:cstheme="minorHAnsi"/>
              </w:rPr>
            </w:pPr>
          </w:p>
        </w:tc>
      </w:tr>
      <w:tr w:rsidR="003F59C0" w14:paraId="1FD19CE7" w14:textId="77777777" w:rsidTr="003F59C0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C55D" w14:textId="77777777" w:rsidR="003F59C0" w:rsidRDefault="003F59C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 Miller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6D83" w14:textId="171D70F0" w:rsidR="003F59C0" w:rsidRDefault="00673E9C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E8D2" w14:textId="77777777" w:rsidR="003F59C0" w:rsidRDefault="003F59C0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</w:tr>
      <w:tr w:rsidR="003F59C0" w14:paraId="51558B4B" w14:textId="77777777" w:rsidTr="003F59C0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10E0" w14:textId="77777777" w:rsidR="003F59C0" w:rsidRDefault="003F59C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Dan Harden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3BBE" w14:textId="3192B2CA" w:rsidR="003F59C0" w:rsidRDefault="003F59C0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9DBF" w14:textId="77777777" w:rsidR="003F59C0" w:rsidRDefault="003F59C0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</w:tr>
      <w:tr w:rsidR="003F59C0" w14:paraId="64CEC1B2" w14:textId="77777777" w:rsidTr="003F59C0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8D18" w14:textId="77777777" w:rsidR="003F59C0" w:rsidRDefault="003F59C0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Cathy DiPietro- Alternate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AB2F" w14:textId="77777777" w:rsidR="003F59C0" w:rsidRDefault="003F59C0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FF44" w14:textId="77777777" w:rsidR="003F59C0" w:rsidRDefault="003F59C0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</w:tr>
      <w:tr w:rsidR="003F59C0" w14:paraId="0ACAF82F" w14:textId="77777777" w:rsidTr="003F59C0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BC61" w14:textId="77777777" w:rsidR="003F59C0" w:rsidRDefault="003F59C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B29A" w14:textId="77777777" w:rsidR="003F59C0" w:rsidRDefault="003F59C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7E02" w14:textId="77777777" w:rsidR="003F59C0" w:rsidRDefault="003F59C0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</w:tr>
    </w:tbl>
    <w:p w14:paraId="279FD44E" w14:textId="77777777" w:rsidR="003F59C0" w:rsidRDefault="003F59C0" w:rsidP="003F59C0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sz w:val="10"/>
          <w:szCs w:val="10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9A074C6" w14:textId="22D8D6DF" w:rsidR="003F59C0" w:rsidRDefault="003F59C0" w:rsidP="003F59C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Item #1 Call to Order</w:t>
      </w:r>
    </w:p>
    <w:p w14:paraId="6DE9D095" w14:textId="1F24FEF5" w:rsidR="00B84D14" w:rsidRDefault="003F59C0" w:rsidP="003F59C0">
      <w:pPr>
        <w:rPr>
          <w:rFonts w:cstheme="minorHAnsi"/>
        </w:rPr>
      </w:pPr>
      <w:r>
        <w:rPr>
          <w:rFonts w:cstheme="minorHAnsi"/>
        </w:rPr>
        <w:t>Deb Brusini, Chair, calls meeting to order at 5:00pm.</w:t>
      </w:r>
    </w:p>
    <w:p w14:paraId="283E7A4F" w14:textId="14C8BE88" w:rsidR="0097233C" w:rsidRDefault="0097233C" w:rsidP="003F59C0">
      <w:pPr>
        <w:rPr>
          <w:rFonts w:cstheme="minorHAnsi"/>
        </w:rPr>
      </w:pPr>
      <w:r>
        <w:rPr>
          <w:rFonts w:cstheme="minorHAnsi"/>
        </w:rPr>
        <w:t>Chair Brusini appointed Cathy DiPietro as voting member due to Dan Harden’s absence.</w:t>
      </w:r>
    </w:p>
    <w:p w14:paraId="0B302E46" w14:textId="3A4EC8D3" w:rsidR="003F59C0" w:rsidRDefault="003F59C0" w:rsidP="003F59C0">
      <w:pPr>
        <w:rPr>
          <w:rFonts w:cstheme="minorHAnsi"/>
          <w:b/>
        </w:rPr>
      </w:pPr>
      <w:r>
        <w:rPr>
          <w:rFonts w:cstheme="minorHAnsi"/>
          <w:b/>
        </w:rPr>
        <w:t xml:space="preserve">Item #2 </w:t>
      </w:r>
      <w:r w:rsidR="00692010">
        <w:rPr>
          <w:rFonts w:cstheme="minorHAnsi"/>
          <w:b/>
        </w:rPr>
        <w:tab/>
      </w:r>
      <w:r>
        <w:rPr>
          <w:rFonts w:cstheme="minorHAnsi"/>
          <w:b/>
        </w:rPr>
        <w:t>The Pledge of Allegiance</w:t>
      </w:r>
    </w:p>
    <w:p w14:paraId="526BF5BE" w14:textId="3C8D9D1E" w:rsidR="003F59C0" w:rsidRDefault="003F59C0" w:rsidP="003F59C0">
      <w:pPr>
        <w:spacing w:after="0" w:line="240" w:lineRule="auto"/>
        <w:ind w:left="450" w:hanging="450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Item #3 </w:t>
      </w:r>
      <w:r w:rsidR="00692010"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 xml:space="preserve">Approval of Minutes </w:t>
      </w:r>
    </w:p>
    <w:p w14:paraId="12BF4A5A" w14:textId="77777777" w:rsidR="003F59C0" w:rsidRDefault="003F59C0" w:rsidP="003F59C0">
      <w:pPr>
        <w:spacing w:after="0" w:line="240" w:lineRule="auto"/>
        <w:ind w:left="450" w:hanging="450"/>
        <w:textAlignment w:val="baseline"/>
        <w:rPr>
          <w:rFonts w:eastAsia="Times New Roman" w:cstheme="minorHAnsi"/>
          <w:b/>
        </w:rPr>
      </w:pPr>
    </w:p>
    <w:p w14:paraId="6759B704" w14:textId="33F14EC5" w:rsidR="003F59C0" w:rsidRPr="003E0540" w:rsidRDefault="007A6DED" w:rsidP="003F59C0">
      <w:pPr>
        <w:spacing w:after="0" w:line="240" w:lineRule="auto"/>
        <w:textAlignment w:val="baseline"/>
        <w:rPr>
          <w:rFonts w:eastAsia="Times New Roman" w:cstheme="minorHAnsi"/>
          <w:bCs/>
        </w:rPr>
      </w:pPr>
      <w:r>
        <w:rPr>
          <w:rFonts w:eastAsia="Times New Roman" w:cstheme="minorHAnsi"/>
          <w:bCs/>
          <w:i/>
          <w:iCs/>
        </w:rPr>
        <w:t xml:space="preserve">September 6, </w:t>
      </w:r>
      <w:proofErr w:type="gramStart"/>
      <w:r>
        <w:rPr>
          <w:rFonts w:eastAsia="Times New Roman" w:cstheme="minorHAnsi"/>
          <w:bCs/>
          <w:i/>
          <w:iCs/>
        </w:rPr>
        <w:t>2022</w:t>
      </w:r>
      <w:proofErr w:type="gramEnd"/>
      <w:r w:rsidR="00692010" w:rsidRPr="003E0540">
        <w:rPr>
          <w:rFonts w:eastAsia="Times New Roman" w:cstheme="minorHAnsi"/>
          <w:bCs/>
          <w:i/>
          <w:iCs/>
        </w:rPr>
        <w:tab/>
      </w:r>
      <w:r w:rsidR="00692010">
        <w:rPr>
          <w:rFonts w:eastAsia="Times New Roman" w:cstheme="minorHAnsi"/>
          <w:b/>
        </w:rPr>
        <w:tab/>
        <w:t>MOTION</w:t>
      </w:r>
      <w:r w:rsidR="00692010">
        <w:rPr>
          <w:rFonts w:eastAsia="Times New Roman" w:cstheme="minorHAnsi"/>
          <w:b/>
        </w:rPr>
        <w:tab/>
      </w:r>
      <w:r w:rsidR="0097233C" w:rsidRPr="00CA4F7E">
        <w:rPr>
          <w:rFonts w:eastAsia="Times New Roman" w:cstheme="minorHAnsi"/>
          <w:bCs/>
        </w:rPr>
        <w:t>Rolf Madsen</w:t>
      </w:r>
      <w:r w:rsidR="0097233C">
        <w:rPr>
          <w:rFonts w:eastAsia="Times New Roman" w:cstheme="minorHAnsi"/>
          <w:b/>
        </w:rPr>
        <w:t xml:space="preserve"> </w:t>
      </w:r>
      <w:r w:rsidR="00692010" w:rsidRPr="003E0540">
        <w:rPr>
          <w:rFonts w:eastAsia="Times New Roman" w:cstheme="minorHAnsi"/>
          <w:bCs/>
        </w:rPr>
        <w:t>moved to approve minutes</w:t>
      </w:r>
      <w:r w:rsidR="0097233C">
        <w:rPr>
          <w:rFonts w:eastAsia="Times New Roman" w:cstheme="minorHAnsi"/>
          <w:bCs/>
        </w:rPr>
        <w:t xml:space="preserve"> with the correction of change of </w:t>
      </w:r>
      <w:r w:rsidR="0097233C" w:rsidRPr="00E4483F">
        <w:rPr>
          <w:rFonts w:eastAsia="Times New Roman" w:cstheme="minorHAnsi"/>
          <w:bCs/>
          <w:i/>
          <w:iCs/>
        </w:rPr>
        <w:t>N</w:t>
      </w:r>
      <w:r w:rsidR="00CA4F7E" w:rsidRPr="00E4483F">
        <w:rPr>
          <w:rFonts w:eastAsia="Times New Roman" w:cstheme="minorHAnsi"/>
          <w:bCs/>
          <w:i/>
          <w:iCs/>
        </w:rPr>
        <w:t>otice of Decision</w:t>
      </w:r>
      <w:r w:rsidR="0097233C">
        <w:rPr>
          <w:rFonts w:eastAsia="Times New Roman" w:cstheme="minorHAnsi"/>
          <w:bCs/>
        </w:rPr>
        <w:t xml:space="preserve"> to </w:t>
      </w:r>
      <w:r w:rsidR="0097233C" w:rsidRPr="00E4483F">
        <w:rPr>
          <w:rFonts w:eastAsia="Times New Roman" w:cstheme="minorHAnsi"/>
          <w:bCs/>
          <w:i/>
          <w:iCs/>
        </w:rPr>
        <w:t>F</w:t>
      </w:r>
      <w:r w:rsidR="00CA4F7E" w:rsidRPr="00E4483F">
        <w:rPr>
          <w:rFonts w:eastAsia="Times New Roman" w:cstheme="minorHAnsi"/>
          <w:bCs/>
          <w:i/>
          <w:iCs/>
        </w:rPr>
        <w:t>indings of Fact &amp; Conclusions of Law</w:t>
      </w:r>
      <w:r w:rsidR="00CA4F7E">
        <w:rPr>
          <w:rFonts w:eastAsia="Times New Roman" w:cstheme="minorHAnsi"/>
          <w:bCs/>
        </w:rPr>
        <w:t xml:space="preserve"> under item 5B. Lakewood Commons</w:t>
      </w:r>
      <w:r w:rsidR="00692010" w:rsidRPr="003E0540">
        <w:rPr>
          <w:rFonts w:eastAsia="Times New Roman" w:cstheme="minorHAnsi"/>
          <w:bCs/>
        </w:rPr>
        <w:t xml:space="preserve">, second by </w:t>
      </w:r>
      <w:r w:rsidR="0097233C">
        <w:rPr>
          <w:rFonts w:eastAsia="Times New Roman" w:cstheme="minorHAnsi"/>
          <w:bCs/>
        </w:rPr>
        <w:t>Dee Miller</w:t>
      </w:r>
    </w:p>
    <w:p w14:paraId="52D93E50" w14:textId="5278692C" w:rsidR="00C24ED9" w:rsidRDefault="00C24ED9" w:rsidP="003F59C0">
      <w:pPr>
        <w:spacing w:after="0" w:line="240" w:lineRule="auto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MOTION CARRIES</w:t>
      </w:r>
      <w:r w:rsidR="0097233C">
        <w:rPr>
          <w:rFonts w:eastAsia="Times New Roman" w:cstheme="minorHAnsi"/>
          <w:b/>
        </w:rPr>
        <w:t xml:space="preserve"> 5/0</w:t>
      </w:r>
    </w:p>
    <w:p w14:paraId="39450210" w14:textId="77777777" w:rsidR="00C24ED9" w:rsidRDefault="00C24ED9" w:rsidP="003F59C0">
      <w:pPr>
        <w:spacing w:after="0" w:line="240" w:lineRule="auto"/>
        <w:textAlignment w:val="baseline"/>
        <w:rPr>
          <w:rFonts w:eastAsia="Times New Roman" w:cstheme="minorHAnsi"/>
          <w:b/>
        </w:rPr>
      </w:pPr>
    </w:p>
    <w:p w14:paraId="249F478B" w14:textId="726AF018" w:rsidR="007A6DED" w:rsidRDefault="007A6DED" w:rsidP="003F59C0">
      <w:pPr>
        <w:spacing w:after="0" w:line="240" w:lineRule="auto"/>
        <w:textAlignment w:val="baseline"/>
        <w:rPr>
          <w:rFonts w:eastAsia="Times New Roman" w:cstheme="minorHAnsi"/>
          <w:bCs/>
        </w:rPr>
      </w:pPr>
      <w:r>
        <w:rPr>
          <w:rFonts w:eastAsia="Times New Roman" w:cstheme="minorHAnsi"/>
          <w:bCs/>
          <w:i/>
          <w:iCs/>
        </w:rPr>
        <w:t>September 20</w:t>
      </w:r>
      <w:r w:rsidR="00673E9C" w:rsidRPr="003E0540">
        <w:rPr>
          <w:rFonts w:eastAsia="Times New Roman" w:cstheme="minorHAnsi"/>
          <w:bCs/>
          <w:i/>
          <w:iCs/>
        </w:rPr>
        <w:t xml:space="preserve">, </w:t>
      </w:r>
      <w:proofErr w:type="gramStart"/>
      <w:r w:rsidR="00673E9C" w:rsidRPr="003E0540">
        <w:rPr>
          <w:rFonts w:eastAsia="Times New Roman" w:cstheme="minorHAnsi"/>
          <w:bCs/>
          <w:i/>
          <w:iCs/>
        </w:rPr>
        <w:t>2022</w:t>
      </w:r>
      <w:proofErr w:type="gramEnd"/>
      <w:r w:rsidR="00692010"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 w:rsidR="00692010">
        <w:rPr>
          <w:rFonts w:eastAsia="Times New Roman" w:cstheme="minorHAnsi"/>
          <w:b/>
        </w:rPr>
        <w:t>MOTION</w:t>
      </w:r>
      <w:r w:rsidR="00692010">
        <w:rPr>
          <w:rFonts w:eastAsia="Times New Roman" w:cstheme="minorHAnsi"/>
          <w:b/>
        </w:rPr>
        <w:tab/>
      </w:r>
      <w:r w:rsidR="0097233C" w:rsidRPr="00CA4F7E">
        <w:rPr>
          <w:rFonts w:eastAsia="Times New Roman" w:cstheme="minorHAnsi"/>
          <w:bCs/>
        </w:rPr>
        <w:t>Ken Gibbs</w:t>
      </w:r>
      <w:r w:rsidR="0097233C">
        <w:rPr>
          <w:rFonts w:eastAsia="Times New Roman" w:cstheme="minorHAnsi"/>
          <w:b/>
        </w:rPr>
        <w:t xml:space="preserve"> </w:t>
      </w:r>
      <w:r w:rsidR="00692010" w:rsidRPr="003E0540">
        <w:rPr>
          <w:rFonts w:eastAsia="Times New Roman" w:cstheme="minorHAnsi"/>
          <w:bCs/>
        </w:rPr>
        <w:t xml:space="preserve">moved to approve minutes, second </w:t>
      </w:r>
      <w:r w:rsidR="009135AB">
        <w:rPr>
          <w:rFonts w:eastAsia="Times New Roman" w:cstheme="minorHAnsi"/>
          <w:bCs/>
        </w:rPr>
        <w:t>by</w:t>
      </w:r>
      <w:r w:rsidR="0097233C">
        <w:rPr>
          <w:rFonts w:eastAsia="Times New Roman" w:cstheme="minorHAnsi"/>
          <w:bCs/>
        </w:rPr>
        <w:t xml:space="preserve"> Rolf Madsen</w:t>
      </w:r>
    </w:p>
    <w:p w14:paraId="25FA4CA2" w14:textId="26537AFE" w:rsidR="00C24ED9" w:rsidRDefault="00C24ED9" w:rsidP="003F59C0">
      <w:pPr>
        <w:spacing w:after="0" w:line="240" w:lineRule="auto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MOTION CARRIES</w:t>
      </w:r>
      <w:r w:rsidR="0097233C">
        <w:rPr>
          <w:rFonts w:eastAsia="Times New Roman" w:cstheme="minorHAnsi"/>
          <w:b/>
        </w:rPr>
        <w:t xml:space="preserve"> 5/0</w:t>
      </w:r>
    </w:p>
    <w:p w14:paraId="14FF7F32" w14:textId="77777777" w:rsidR="00C24ED9" w:rsidRDefault="00C24ED9" w:rsidP="003F59C0">
      <w:pPr>
        <w:spacing w:after="0" w:line="240" w:lineRule="auto"/>
        <w:textAlignment w:val="baseline"/>
        <w:rPr>
          <w:rFonts w:eastAsia="Times New Roman" w:cstheme="minorHAnsi"/>
          <w:b/>
        </w:rPr>
      </w:pPr>
    </w:p>
    <w:p w14:paraId="5A9DEDA3" w14:textId="254CAEC1" w:rsidR="003F59C0" w:rsidRDefault="003F59C0" w:rsidP="003F59C0">
      <w:pPr>
        <w:spacing w:after="0" w:line="240" w:lineRule="auto"/>
        <w:textAlignment w:val="baseline"/>
        <w:rPr>
          <w:rFonts w:eastAsia="Times New Roman" w:cstheme="minorHAnsi"/>
          <w:bCs/>
        </w:rPr>
      </w:pPr>
      <w:r>
        <w:rPr>
          <w:rFonts w:eastAsia="Times New Roman" w:cstheme="minorHAnsi"/>
          <w:b/>
        </w:rPr>
        <w:t xml:space="preserve">Item #4 </w:t>
      </w:r>
      <w:r w:rsidR="00692010"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 xml:space="preserve">Public Comment </w:t>
      </w:r>
    </w:p>
    <w:p w14:paraId="05B9BD2B" w14:textId="77777777" w:rsidR="003F59C0" w:rsidRDefault="003F59C0" w:rsidP="003F59C0">
      <w:pPr>
        <w:contextualSpacing/>
        <w:rPr>
          <w:rFonts w:cstheme="minorHAnsi"/>
          <w:b/>
          <w:bCs/>
        </w:rPr>
      </w:pPr>
    </w:p>
    <w:p w14:paraId="419AD956" w14:textId="09D8DFC8" w:rsidR="003F59C0" w:rsidRDefault="003F59C0" w:rsidP="003F59C0">
      <w:pPr>
        <w:spacing w:after="120"/>
        <w:rPr>
          <w:b/>
          <w:bCs/>
        </w:rPr>
      </w:pPr>
      <w:r>
        <w:rPr>
          <w:b/>
          <w:bCs/>
        </w:rPr>
        <w:t xml:space="preserve">Item #5 </w:t>
      </w:r>
      <w:r w:rsidR="00692010">
        <w:rPr>
          <w:b/>
          <w:bCs/>
        </w:rPr>
        <w:tab/>
      </w:r>
      <w:r>
        <w:rPr>
          <w:b/>
          <w:bCs/>
        </w:rPr>
        <w:t>Old Business</w:t>
      </w:r>
    </w:p>
    <w:p w14:paraId="14338EA8" w14:textId="2AC89C9E" w:rsidR="00673E9C" w:rsidRDefault="003F59C0" w:rsidP="007A6DED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  <w:r>
        <w:rPr>
          <w:b/>
          <w:bCs/>
        </w:rPr>
        <w:tab/>
        <w:t xml:space="preserve">5A. </w:t>
      </w:r>
      <w:r>
        <w:rPr>
          <w:b/>
          <w:bCs/>
        </w:rPr>
        <w:tab/>
      </w:r>
      <w:r w:rsidR="007A6DED">
        <w:rPr>
          <w:b/>
          <w:bCs/>
        </w:rPr>
        <w:t>Highland Pines Subdivision</w:t>
      </w:r>
    </w:p>
    <w:p w14:paraId="6D2D2167" w14:textId="79433C0A" w:rsidR="007A6DED" w:rsidRDefault="007A6DED" w:rsidP="007A6DED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Highland Pines Rd</w:t>
      </w:r>
    </w:p>
    <w:p w14:paraId="23634C23" w14:textId="3D4C23F8" w:rsidR="007A6DED" w:rsidRDefault="007A6DED" w:rsidP="007A6DED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Map 17 Lot 2-7</w:t>
      </w:r>
    </w:p>
    <w:p w14:paraId="2D0CB0BE" w14:textId="1888F55A" w:rsidR="007A6DED" w:rsidRDefault="007A6DED" w:rsidP="007A6DED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Lot Split</w:t>
      </w:r>
    </w:p>
    <w:p w14:paraId="59392B40" w14:textId="013D20E1" w:rsidR="006C2DB1" w:rsidRDefault="006C2DB1" w:rsidP="007A6DED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</w:p>
    <w:p w14:paraId="2122F70F" w14:textId="6DFA0419" w:rsidR="006C2DB1" w:rsidRPr="00CA4F7E" w:rsidRDefault="006752C5" w:rsidP="007A6DED">
      <w:pPr>
        <w:tabs>
          <w:tab w:val="left" w:pos="576"/>
        </w:tabs>
        <w:spacing w:line="271" w:lineRule="exact"/>
        <w:contextualSpacing/>
        <w:textAlignment w:val="baseline"/>
      </w:pPr>
      <w:r>
        <w:t xml:space="preserve">Abutters </w:t>
      </w:r>
      <w:r w:rsidR="006C2DB1" w:rsidRPr="00CA4F7E">
        <w:t xml:space="preserve">Jeff </w:t>
      </w:r>
      <w:proofErr w:type="spellStart"/>
      <w:r w:rsidR="006C2DB1" w:rsidRPr="00CA4F7E">
        <w:t>Dimario</w:t>
      </w:r>
      <w:proofErr w:type="spellEnd"/>
      <w:r w:rsidR="006C2DB1" w:rsidRPr="00CA4F7E">
        <w:t xml:space="preserve">, Richard Conley, Paul </w:t>
      </w:r>
      <w:proofErr w:type="spellStart"/>
      <w:r w:rsidR="006C2DB1" w:rsidRPr="00CA4F7E">
        <w:t>Ru</w:t>
      </w:r>
      <w:r w:rsidR="00D5401E" w:rsidRPr="00CA4F7E">
        <w:t>t</w:t>
      </w:r>
      <w:r w:rsidR="006C2DB1" w:rsidRPr="00CA4F7E">
        <w:t>a</w:t>
      </w:r>
      <w:proofErr w:type="spellEnd"/>
      <w:r w:rsidR="006C2DB1" w:rsidRPr="00CA4F7E">
        <w:t>, Steve Bell,</w:t>
      </w:r>
      <w:r w:rsidR="00D33D5D" w:rsidRPr="00CA4F7E">
        <w:t xml:space="preserve"> </w:t>
      </w:r>
      <w:r w:rsidR="006C2DB1" w:rsidRPr="00CA4F7E">
        <w:t xml:space="preserve">Rebecca </w:t>
      </w:r>
      <w:proofErr w:type="spellStart"/>
      <w:r w:rsidR="006C2DB1" w:rsidRPr="00CA4F7E">
        <w:t>Azer</w:t>
      </w:r>
      <w:proofErr w:type="spellEnd"/>
      <w:r w:rsidR="00D33D5D" w:rsidRPr="00CA4F7E">
        <w:t xml:space="preserve">, Susan Shaw, and Jennifer Arsenault </w:t>
      </w:r>
      <w:r w:rsidR="006C2DB1" w:rsidRPr="00CA4F7E">
        <w:t xml:space="preserve">spoke regarding </w:t>
      </w:r>
      <w:r>
        <w:t>their</w:t>
      </w:r>
      <w:r w:rsidR="006C2DB1" w:rsidRPr="00CA4F7E">
        <w:t xml:space="preserve"> opposition to the Highland Pines project. </w:t>
      </w:r>
      <w:r w:rsidR="00CA4F7E" w:rsidRPr="00CA4F7E">
        <w:t xml:space="preserve">All public comments referenced opinion on the subject lot being undividable based on covenants. </w:t>
      </w:r>
    </w:p>
    <w:p w14:paraId="3F546897" w14:textId="243D32A9" w:rsidR="00D33D5D" w:rsidRPr="00CA4F7E" w:rsidRDefault="00D33D5D" w:rsidP="007A6DED">
      <w:pPr>
        <w:tabs>
          <w:tab w:val="left" w:pos="576"/>
        </w:tabs>
        <w:spacing w:line="271" w:lineRule="exact"/>
        <w:contextualSpacing/>
        <w:textAlignment w:val="baseline"/>
      </w:pPr>
    </w:p>
    <w:p w14:paraId="5ACD5403" w14:textId="4F1B15EA" w:rsidR="00D33D5D" w:rsidRPr="00CA4F7E" w:rsidRDefault="00D33D5D" w:rsidP="007A6DED">
      <w:pPr>
        <w:tabs>
          <w:tab w:val="left" w:pos="576"/>
        </w:tabs>
        <w:spacing w:line="271" w:lineRule="exact"/>
        <w:contextualSpacing/>
        <w:textAlignment w:val="baseline"/>
      </w:pPr>
      <w:r w:rsidRPr="00CA4F7E">
        <w:t xml:space="preserve">Mark Lopez spoke regarding his </w:t>
      </w:r>
      <w:r w:rsidR="00CA4F7E" w:rsidRPr="00CA4F7E">
        <w:t>attorney’s</w:t>
      </w:r>
      <w:r w:rsidRPr="00CA4F7E">
        <w:t xml:space="preserve"> legal opinion </w:t>
      </w:r>
      <w:r w:rsidR="00CA4F7E" w:rsidRPr="00CA4F7E">
        <w:t xml:space="preserve">on the project. Mr. Lopez’ attorney and the Towns attorney were </w:t>
      </w:r>
      <w:r w:rsidR="00CE48C8">
        <w:t xml:space="preserve">both </w:t>
      </w:r>
      <w:r w:rsidR="00CA4F7E" w:rsidRPr="00CA4F7E">
        <w:t>in agreement that the lot is dividable.</w:t>
      </w:r>
    </w:p>
    <w:p w14:paraId="5A70FB02" w14:textId="3B5A7004" w:rsidR="00D33D5D" w:rsidRPr="00CA4F7E" w:rsidRDefault="00D33D5D" w:rsidP="007A6DED">
      <w:pPr>
        <w:tabs>
          <w:tab w:val="left" w:pos="576"/>
        </w:tabs>
        <w:spacing w:line="271" w:lineRule="exact"/>
        <w:contextualSpacing/>
        <w:textAlignment w:val="baseline"/>
      </w:pPr>
    </w:p>
    <w:p w14:paraId="625E71A1" w14:textId="5F485C16" w:rsidR="00B04AFB" w:rsidRPr="00CA4F7E" w:rsidRDefault="00B04AFB" w:rsidP="007A6DED">
      <w:pPr>
        <w:tabs>
          <w:tab w:val="left" w:pos="576"/>
        </w:tabs>
        <w:spacing w:line="271" w:lineRule="exact"/>
        <w:contextualSpacing/>
        <w:textAlignment w:val="baseline"/>
      </w:pPr>
      <w:r w:rsidRPr="00CA4F7E">
        <w:t xml:space="preserve">Jeff </w:t>
      </w:r>
      <w:proofErr w:type="spellStart"/>
      <w:r w:rsidRPr="00CA4F7E">
        <w:t>Dimario</w:t>
      </w:r>
      <w:proofErr w:type="spellEnd"/>
      <w:r w:rsidRPr="00CA4F7E">
        <w:t xml:space="preserve"> stated there were other </w:t>
      </w:r>
      <w:r w:rsidR="00E4483F">
        <w:t>homeowners in the subdivision</w:t>
      </w:r>
      <w:r w:rsidRPr="00CA4F7E">
        <w:t xml:space="preserve"> who were denied by previous Code Enforcement Officer who stated that these lots were not subdividable. </w:t>
      </w:r>
      <w:r w:rsidR="00D509CA" w:rsidRPr="00CA4F7E">
        <w:t xml:space="preserve"> </w:t>
      </w:r>
    </w:p>
    <w:p w14:paraId="42911213" w14:textId="526F4BBA" w:rsidR="00D509CA" w:rsidRPr="00CA4F7E" w:rsidRDefault="00D509CA" w:rsidP="007A6DED">
      <w:pPr>
        <w:tabs>
          <w:tab w:val="left" w:pos="576"/>
        </w:tabs>
        <w:spacing w:line="271" w:lineRule="exact"/>
        <w:contextualSpacing/>
        <w:textAlignment w:val="baseline"/>
      </w:pPr>
    </w:p>
    <w:p w14:paraId="2BFCEEE0" w14:textId="47C82FFD" w:rsidR="00E23089" w:rsidRPr="00CA4F7E" w:rsidRDefault="00D509CA" w:rsidP="007A6DED">
      <w:pPr>
        <w:tabs>
          <w:tab w:val="left" w:pos="576"/>
        </w:tabs>
        <w:spacing w:line="271" w:lineRule="exact"/>
        <w:contextualSpacing/>
        <w:textAlignment w:val="baseline"/>
      </w:pPr>
      <w:r w:rsidRPr="00CA4F7E">
        <w:t>The Board began deliberations</w:t>
      </w:r>
      <w:r w:rsidR="00E23089" w:rsidRPr="00CA4F7E">
        <w:t>. The following conditions were set:</w:t>
      </w:r>
    </w:p>
    <w:p w14:paraId="344F219B" w14:textId="7B5C00B4" w:rsidR="00E23089" w:rsidRPr="00CA4F7E" w:rsidRDefault="00E23089" w:rsidP="00E23089">
      <w:pPr>
        <w:pStyle w:val="ListParagraph"/>
        <w:numPr>
          <w:ilvl w:val="0"/>
          <w:numId w:val="1"/>
        </w:numPr>
        <w:tabs>
          <w:tab w:val="left" w:pos="576"/>
        </w:tabs>
        <w:spacing w:line="271" w:lineRule="exact"/>
        <w:textAlignment w:val="baseline"/>
      </w:pPr>
      <w:r w:rsidRPr="00CA4F7E">
        <w:t>Update the phosphorous calculations</w:t>
      </w:r>
    </w:p>
    <w:p w14:paraId="64D43200" w14:textId="4B2F87F6" w:rsidR="00E23089" w:rsidRPr="00CA4F7E" w:rsidRDefault="00B1335D" w:rsidP="00EB5C08">
      <w:pPr>
        <w:tabs>
          <w:tab w:val="left" w:pos="576"/>
        </w:tabs>
        <w:spacing w:after="0" w:line="271" w:lineRule="exact"/>
        <w:textAlignment w:val="baseline"/>
      </w:pPr>
      <w:r>
        <w:rPr>
          <w:b/>
          <w:bCs/>
        </w:rPr>
        <w:t>MOTION</w:t>
      </w:r>
      <w:r>
        <w:rPr>
          <w:b/>
          <w:bCs/>
        </w:rPr>
        <w:tab/>
      </w:r>
      <w:r w:rsidRPr="00CA4F7E">
        <w:t>Dee Miller moved to adopt the plan to require 2 driveways through buffer</w:t>
      </w:r>
      <w:r w:rsidR="00EB5C08">
        <w:t xml:space="preserve"> each carrying their own power and the lots will be reconfigured so that a </w:t>
      </w:r>
      <w:proofErr w:type="gramStart"/>
      <w:r w:rsidR="00EB5C08">
        <w:t>50 foot</w:t>
      </w:r>
      <w:proofErr w:type="gramEnd"/>
      <w:r w:rsidR="00EB5C08">
        <w:t xml:space="preserve"> buffer can be maintained between split lots 7A &amp; 7B</w:t>
      </w:r>
      <w:r w:rsidRPr="00CA4F7E">
        <w:t xml:space="preserve">, </w:t>
      </w:r>
      <w:r w:rsidR="00CA4F7E" w:rsidRPr="00EB5C08">
        <w:t>second by</w:t>
      </w:r>
      <w:r w:rsidR="00CA4F7E">
        <w:t xml:space="preserve"> </w:t>
      </w:r>
      <w:r w:rsidR="00EB5C08">
        <w:t>Cathy DiPietro</w:t>
      </w:r>
    </w:p>
    <w:p w14:paraId="3B83AB68" w14:textId="6DC75583" w:rsidR="00B1335D" w:rsidRDefault="00B1335D" w:rsidP="00EB5C08">
      <w:pPr>
        <w:tabs>
          <w:tab w:val="left" w:pos="576"/>
        </w:tabs>
        <w:spacing w:after="0" w:line="271" w:lineRule="exact"/>
        <w:textAlignment w:val="baseline"/>
        <w:rPr>
          <w:b/>
          <w:bCs/>
        </w:rPr>
      </w:pPr>
      <w:r>
        <w:rPr>
          <w:b/>
          <w:bCs/>
        </w:rPr>
        <w:t>MOTION CARRIES 5/0</w:t>
      </w:r>
    </w:p>
    <w:p w14:paraId="13287C20" w14:textId="77777777" w:rsidR="00EB5C08" w:rsidRDefault="00EB5C08" w:rsidP="00EB5C08">
      <w:pPr>
        <w:tabs>
          <w:tab w:val="left" w:pos="576"/>
        </w:tabs>
        <w:spacing w:after="0" w:line="271" w:lineRule="exact"/>
        <w:textAlignment w:val="baseline"/>
        <w:rPr>
          <w:b/>
          <w:bCs/>
        </w:rPr>
      </w:pPr>
    </w:p>
    <w:p w14:paraId="356C6682" w14:textId="5B057BAE" w:rsidR="006C3734" w:rsidRPr="003E0540" w:rsidRDefault="00EB5C08" w:rsidP="00673E9C">
      <w:pPr>
        <w:tabs>
          <w:tab w:val="left" w:pos="576"/>
        </w:tabs>
        <w:spacing w:line="271" w:lineRule="exact"/>
        <w:textAlignment w:val="baseline"/>
      </w:pPr>
      <w:r>
        <w:t>Chair Brusini</w:t>
      </w:r>
      <w:r w:rsidR="00B1335D" w:rsidRPr="00CA4F7E">
        <w:t xml:space="preserve"> to </w:t>
      </w:r>
      <w:r w:rsidR="0032733D" w:rsidRPr="00CA4F7E">
        <w:t xml:space="preserve">draft </w:t>
      </w:r>
      <w:r w:rsidR="00B1335D" w:rsidRPr="00CA4F7E">
        <w:t>Notice of Decision</w:t>
      </w:r>
      <w:r>
        <w:t>. Mr. Lopez will return</w:t>
      </w:r>
      <w:r w:rsidR="006752C5">
        <w:t xml:space="preserve"> November 1, </w:t>
      </w:r>
      <w:proofErr w:type="gramStart"/>
      <w:r w:rsidR="006752C5">
        <w:t>2022</w:t>
      </w:r>
      <w:proofErr w:type="gramEnd"/>
      <w:r>
        <w:t xml:space="preserve"> with</w:t>
      </w:r>
      <w:r w:rsidR="006752C5">
        <w:t xml:space="preserve"> a</w:t>
      </w:r>
      <w:r>
        <w:t xml:space="preserve"> revised plan.</w:t>
      </w:r>
    </w:p>
    <w:p w14:paraId="7F430E6F" w14:textId="4A8DA8DE" w:rsidR="008837B2" w:rsidRDefault="008837B2" w:rsidP="00673E9C">
      <w:pPr>
        <w:tabs>
          <w:tab w:val="left" w:pos="576"/>
        </w:tabs>
        <w:spacing w:line="271" w:lineRule="exact"/>
        <w:contextualSpacing/>
        <w:textAlignment w:val="baseline"/>
      </w:pPr>
    </w:p>
    <w:p w14:paraId="3CFB68D0" w14:textId="31030712" w:rsidR="00673E9C" w:rsidRDefault="003F59C0" w:rsidP="007A6DED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  <w:r>
        <w:rPr>
          <w:b/>
          <w:bCs/>
        </w:rPr>
        <w:tab/>
      </w:r>
      <w:r w:rsidR="00AE5887">
        <w:rPr>
          <w:b/>
          <w:bCs/>
        </w:rPr>
        <w:t>5</w:t>
      </w:r>
      <w:r>
        <w:rPr>
          <w:b/>
          <w:bCs/>
        </w:rPr>
        <w:t xml:space="preserve">B. </w:t>
      </w:r>
      <w:r>
        <w:rPr>
          <w:b/>
          <w:bCs/>
        </w:rPr>
        <w:tab/>
      </w:r>
      <w:r w:rsidR="007A6DED">
        <w:rPr>
          <w:b/>
          <w:bCs/>
        </w:rPr>
        <w:t>Rufus Porter Museum</w:t>
      </w:r>
    </w:p>
    <w:p w14:paraId="5C3316B4" w14:textId="58373E3D" w:rsidR="007A6DED" w:rsidRDefault="007A6DED" w:rsidP="007A6DED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Main St</w:t>
      </w:r>
    </w:p>
    <w:p w14:paraId="5A5B7C6E" w14:textId="1A660BAC" w:rsidR="007A6DED" w:rsidRDefault="007A6DED" w:rsidP="007A6DED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Map 23 Lot 138</w:t>
      </w:r>
    </w:p>
    <w:p w14:paraId="57DA737D" w14:textId="249AAB91" w:rsidR="007A6DED" w:rsidRDefault="007A6DED" w:rsidP="007A6DED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Barn Exhibit Building- Findings of Fact &amp; Conclusions of Law</w:t>
      </w:r>
    </w:p>
    <w:p w14:paraId="212E30BA" w14:textId="04101E66" w:rsidR="008E7F50" w:rsidRDefault="008E7F50" w:rsidP="00673E9C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</w:p>
    <w:p w14:paraId="5C4C4D33" w14:textId="1F77C4DF" w:rsidR="008E7F50" w:rsidRPr="003E0540" w:rsidRDefault="008E7F50" w:rsidP="00673E9C">
      <w:pPr>
        <w:tabs>
          <w:tab w:val="left" w:pos="576"/>
        </w:tabs>
        <w:spacing w:line="271" w:lineRule="exact"/>
        <w:contextualSpacing/>
        <w:textAlignment w:val="baseline"/>
      </w:pPr>
      <w:r>
        <w:rPr>
          <w:b/>
          <w:bCs/>
        </w:rPr>
        <w:t>MOTION</w:t>
      </w:r>
      <w:r>
        <w:rPr>
          <w:b/>
          <w:bCs/>
        </w:rPr>
        <w:tab/>
      </w:r>
      <w:r w:rsidR="0032733D" w:rsidRPr="00CA4F7E">
        <w:t>Ken Gibbs</w:t>
      </w:r>
      <w:r w:rsidR="0032733D">
        <w:rPr>
          <w:b/>
          <w:bCs/>
        </w:rPr>
        <w:t xml:space="preserve"> </w:t>
      </w:r>
      <w:r w:rsidR="009135AB">
        <w:t>moved to approve Findings of Fact &amp; Conclusions of Law</w:t>
      </w:r>
      <w:r w:rsidR="00CC41E5">
        <w:t xml:space="preserve"> as presented</w:t>
      </w:r>
      <w:r w:rsidR="009135AB">
        <w:t xml:space="preserve">, second by </w:t>
      </w:r>
      <w:r w:rsidR="0032733D">
        <w:t>Dee Miller</w:t>
      </w:r>
    </w:p>
    <w:p w14:paraId="1E894AF2" w14:textId="6FCAE161" w:rsidR="008E7F50" w:rsidRDefault="008E7F50" w:rsidP="00673E9C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  <w:r>
        <w:rPr>
          <w:b/>
          <w:bCs/>
        </w:rPr>
        <w:t xml:space="preserve">MOTION CARRIES </w:t>
      </w:r>
      <w:r w:rsidR="0032733D">
        <w:rPr>
          <w:b/>
          <w:bCs/>
        </w:rPr>
        <w:t>5/0</w:t>
      </w:r>
    </w:p>
    <w:p w14:paraId="2FD5E66D" w14:textId="3BF59D98" w:rsidR="00317D2F" w:rsidRDefault="00317D2F" w:rsidP="00673E9C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</w:p>
    <w:p w14:paraId="4D939549" w14:textId="77777777" w:rsidR="007A6DED" w:rsidRDefault="003F59C0" w:rsidP="007A6DED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  <w:r>
        <w:rPr>
          <w:b/>
          <w:bCs/>
        </w:rPr>
        <w:tab/>
      </w:r>
      <w:r w:rsidR="00AE5887">
        <w:rPr>
          <w:b/>
          <w:bCs/>
        </w:rPr>
        <w:t>5</w:t>
      </w:r>
      <w:r>
        <w:rPr>
          <w:b/>
          <w:bCs/>
        </w:rPr>
        <w:t>C.</w:t>
      </w:r>
      <w:r w:rsidR="00673E9C">
        <w:rPr>
          <w:b/>
          <w:bCs/>
        </w:rPr>
        <w:tab/>
      </w:r>
      <w:r w:rsidR="007A6DED">
        <w:rPr>
          <w:b/>
          <w:bCs/>
        </w:rPr>
        <w:t>Main Eco Homes</w:t>
      </w:r>
    </w:p>
    <w:p w14:paraId="33958DAD" w14:textId="77777777" w:rsidR="007A6DED" w:rsidRDefault="007A6DED" w:rsidP="007A6DED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Sustainable Way</w:t>
      </w:r>
    </w:p>
    <w:p w14:paraId="66E53E1E" w14:textId="77777777" w:rsidR="00C74785" w:rsidRDefault="007A6DED" w:rsidP="007A6DED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Map 10 Lot 8, 58B</w:t>
      </w:r>
    </w:p>
    <w:p w14:paraId="6ECE18F9" w14:textId="5B2023D9" w:rsidR="009E231C" w:rsidRDefault="00C74785" w:rsidP="007A6DED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Lakes Luxury Spa- Findings of Fact &amp; Conclusions of Law</w:t>
      </w:r>
      <w:r w:rsidR="003F59C0">
        <w:rPr>
          <w:b/>
          <w:bCs/>
        </w:rPr>
        <w:tab/>
      </w:r>
    </w:p>
    <w:p w14:paraId="6D7C2D23" w14:textId="323CDB35" w:rsidR="00317D2F" w:rsidRDefault="00317D2F" w:rsidP="00673E9C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</w:p>
    <w:p w14:paraId="3A6A42DE" w14:textId="2D9BF127" w:rsidR="009E231C" w:rsidRPr="003E0540" w:rsidRDefault="00BA764D" w:rsidP="003F59C0">
      <w:pPr>
        <w:tabs>
          <w:tab w:val="left" w:pos="576"/>
        </w:tabs>
        <w:spacing w:line="271" w:lineRule="exact"/>
        <w:contextualSpacing/>
        <w:textAlignment w:val="baseline"/>
      </w:pPr>
      <w:r>
        <w:rPr>
          <w:b/>
          <w:bCs/>
        </w:rPr>
        <w:t>MOTION</w:t>
      </w:r>
      <w:r>
        <w:rPr>
          <w:b/>
          <w:bCs/>
        </w:rPr>
        <w:tab/>
      </w:r>
      <w:r w:rsidR="0032733D" w:rsidRPr="00CA4F7E">
        <w:t>Chair Brusini</w:t>
      </w:r>
      <w:r w:rsidR="0032733D">
        <w:rPr>
          <w:b/>
          <w:bCs/>
        </w:rPr>
        <w:t xml:space="preserve"> </w:t>
      </w:r>
      <w:r w:rsidRPr="003E0540">
        <w:t>moved to</w:t>
      </w:r>
      <w:r w:rsidR="009135AB">
        <w:t xml:space="preserve"> approve Findings of Fact &amp; Conclusions of Law</w:t>
      </w:r>
      <w:r w:rsidRPr="003E0540">
        <w:t xml:space="preserve"> </w:t>
      </w:r>
      <w:r w:rsidR="0032733D">
        <w:t>with the change to state there are 30 parking spaces as opposed to 32 parking spaces</w:t>
      </w:r>
      <w:r w:rsidR="00C74785">
        <w:t>, s</w:t>
      </w:r>
      <w:r w:rsidRPr="003E0540">
        <w:t>econd by</w:t>
      </w:r>
      <w:r w:rsidR="0032733D">
        <w:t xml:space="preserve"> Rolf Madsen</w:t>
      </w:r>
    </w:p>
    <w:p w14:paraId="32A36706" w14:textId="50C86059" w:rsidR="00BA764D" w:rsidRDefault="00BA764D" w:rsidP="003F59C0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  <w:r>
        <w:rPr>
          <w:b/>
          <w:bCs/>
        </w:rPr>
        <w:t xml:space="preserve">MOTION </w:t>
      </w:r>
      <w:r w:rsidR="009847A8">
        <w:rPr>
          <w:b/>
          <w:bCs/>
        </w:rPr>
        <w:t xml:space="preserve">CARRIES </w:t>
      </w:r>
      <w:r w:rsidR="0032733D">
        <w:rPr>
          <w:b/>
          <w:bCs/>
        </w:rPr>
        <w:t xml:space="preserve">5/0 </w:t>
      </w:r>
    </w:p>
    <w:p w14:paraId="40F080E7" w14:textId="77777777" w:rsidR="00A54D8B" w:rsidRPr="003E0540" w:rsidRDefault="00A54D8B" w:rsidP="003F59C0">
      <w:pPr>
        <w:tabs>
          <w:tab w:val="left" w:pos="576"/>
        </w:tabs>
        <w:spacing w:line="271" w:lineRule="exact"/>
        <w:contextualSpacing/>
        <w:textAlignment w:val="baseline"/>
      </w:pPr>
    </w:p>
    <w:p w14:paraId="664FFB5F" w14:textId="0853109B" w:rsidR="003F59C0" w:rsidRDefault="003F59C0" w:rsidP="003F59C0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  <w:r>
        <w:rPr>
          <w:b/>
          <w:bCs/>
        </w:rPr>
        <w:tab/>
      </w:r>
    </w:p>
    <w:p w14:paraId="256B589C" w14:textId="65BF5D53" w:rsidR="003F59C0" w:rsidRDefault="003F59C0" w:rsidP="003F59C0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  <w:r>
        <w:rPr>
          <w:b/>
          <w:bCs/>
        </w:rPr>
        <w:t xml:space="preserve">Item #6 </w:t>
      </w:r>
      <w:r w:rsidR="00692010">
        <w:rPr>
          <w:b/>
          <w:bCs/>
        </w:rPr>
        <w:tab/>
      </w:r>
      <w:r>
        <w:rPr>
          <w:b/>
          <w:bCs/>
        </w:rPr>
        <w:t>New Business</w:t>
      </w:r>
    </w:p>
    <w:p w14:paraId="76FF62B4" w14:textId="3E7A8954" w:rsidR="003F59C0" w:rsidRDefault="003F59C0" w:rsidP="003F59C0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</w:p>
    <w:p w14:paraId="6E258E58" w14:textId="3EDD276D" w:rsidR="00FC06D4" w:rsidRDefault="003F59C0" w:rsidP="00673E9C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  <w:r>
        <w:rPr>
          <w:b/>
          <w:bCs/>
        </w:rPr>
        <w:tab/>
      </w:r>
      <w:r w:rsidR="00A1533F">
        <w:rPr>
          <w:b/>
          <w:bCs/>
        </w:rPr>
        <w:t>6A.</w:t>
      </w:r>
      <w:r w:rsidR="00A1533F">
        <w:rPr>
          <w:b/>
          <w:bCs/>
        </w:rPr>
        <w:tab/>
      </w:r>
      <w:r w:rsidR="00673E9C">
        <w:rPr>
          <w:b/>
          <w:bCs/>
        </w:rPr>
        <w:t>Main Eco Homes</w:t>
      </w:r>
    </w:p>
    <w:p w14:paraId="453E6454" w14:textId="0EAA18F7" w:rsidR="00673E9C" w:rsidRDefault="00673E9C" w:rsidP="00673E9C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Sustainable Way</w:t>
      </w:r>
    </w:p>
    <w:p w14:paraId="2E8C76B3" w14:textId="3560F68A" w:rsidR="00673E9C" w:rsidRDefault="00673E9C" w:rsidP="00673E9C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Map 10 Lot 8, 58B</w:t>
      </w:r>
    </w:p>
    <w:p w14:paraId="63DEC9A6" w14:textId="5FB37A3F" w:rsidR="00673E9C" w:rsidRDefault="00673E9C" w:rsidP="00673E9C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847A8">
        <w:rPr>
          <w:b/>
          <w:bCs/>
        </w:rPr>
        <w:tab/>
        <w:t>Sole</w:t>
      </w:r>
      <w:r w:rsidR="0032733D">
        <w:rPr>
          <w:b/>
          <w:bCs/>
        </w:rPr>
        <w:t>*</w:t>
      </w:r>
      <w:r w:rsidR="009847A8">
        <w:rPr>
          <w:b/>
          <w:bCs/>
        </w:rPr>
        <w:t>Ful Health Club</w:t>
      </w:r>
    </w:p>
    <w:p w14:paraId="39A59D7B" w14:textId="21975905" w:rsidR="0032733D" w:rsidRDefault="0032733D" w:rsidP="00673E9C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</w:p>
    <w:p w14:paraId="3D6B9503" w14:textId="3DAD274E" w:rsidR="00CC41E5" w:rsidRPr="00CA4F7E" w:rsidRDefault="0032733D" w:rsidP="00673E9C">
      <w:pPr>
        <w:tabs>
          <w:tab w:val="left" w:pos="576"/>
        </w:tabs>
        <w:spacing w:line="271" w:lineRule="exact"/>
        <w:contextualSpacing/>
        <w:textAlignment w:val="baseline"/>
      </w:pPr>
      <w:r w:rsidRPr="00CA4F7E">
        <w:t xml:space="preserve">Ed Akers presented regarding the project for a change of use from the previously approved structure to a </w:t>
      </w:r>
      <w:r w:rsidR="006752C5">
        <w:t>health club</w:t>
      </w:r>
      <w:r w:rsidRPr="00CA4F7E">
        <w:t xml:space="preserve">. </w:t>
      </w:r>
    </w:p>
    <w:p w14:paraId="518893E3" w14:textId="7F9E4C58" w:rsidR="0032733D" w:rsidRPr="00CA4F7E" w:rsidRDefault="0032733D" w:rsidP="00673E9C">
      <w:pPr>
        <w:tabs>
          <w:tab w:val="left" w:pos="576"/>
        </w:tabs>
        <w:spacing w:line="271" w:lineRule="exact"/>
        <w:contextualSpacing/>
        <w:textAlignment w:val="baseline"/>
      </w:pPr>
    </w:p>
    <w:p w14:paraId="76E3C6D9" w14:textId="0B03AA47" w:rsidR="0032733D" w:rsidRDefault="00DE4E6C" w:rsidP="00673E9C">
      <w:pPr>
        <w:tabs>
          <w:tab w:val="left" w:pos="576"/>
        </w:tabs>
        <w:spacing w:line="271" w:lineRule="exact"/>
        <w:contextualSpacing/>
        <w:textAlignment w:val="baseline"/>
      </w:pPr>
      <w:r>
        <w:t xml:space="preserve">The proposed </w:t>
      </w:r>
      <w:r w:rsidR="0032733D" w:rsidRPr="00CA4F7E">
        <w:t>Health club will go on town sewer, and the spa will remain on</w:t>
      </w:r>
      <w:r>
        <w:t xml:space="preserve"> its</w:t>
      </w:r>
      <w:r w:rsidR="0032733D" w:rsidRPr="00CA4F7E">
        <w:t xml:space="preserve"> own septic system.</w:t>
      </w:r>
      <w:r>
        <w:t xml:space="preserve"> For this reason,</w:t>
      </w:r>
      <w:r w:rsidR="0032733D" w:rsidRPr="00CA4F7E">
        <w:t xml:space="preserve"> </w:t>
      </w:r>
      <w:r>
        <w:t>n</w:t>
      </w:r>
      <w:r w:rsidR="0032733D" w:rsidRPr="00CA4F7E">
        <w:t xml:space="preserve">o </w:t>
      </w:r>
      <w:r>
        <w:t>septic</w:t>
      </w:r>
      <w:r w:rsidR="0032733D" w:rsidRPr="00CA4F7E">
        <w:t xml:space="preserve"> expansion</w:t>
      </w:r>
      <w:r>
        <w:t xml:space="preserve"> will be necessary.</w:t>
      </w:r>
    </w:p>
    <w:p w14:paraId="26A82DBA" w14:textId="77777777" w:rsidR="00DE4E6C" w:rsidRPr="00CA4F7E" w:rsidRDefault="00DE4E6C" w:rsidP="00673E9C">
      <w:pPr>
        <w:tabs>
          <w:tab w:val="left" w:pos="576"/>
        </w:tabs>
        <w:spacing w:line="271" w:lineRule="exact"/>
        <w:contextualSpacing/>
        <w:textAlignment w:val="baseline"/>
      </w:pPr>
    </w:p>
    <w:p w14:paraId="4E0A8641" w14:textId="1CEEFA6F" w:rsidR="00A0715E" w:rsidRPr="00CA4F7E" w:rsidRDefault="00A0715E" w:rsidP="00673E9C">
      <w:pPr>
        <w:tabs>
          <w:tab w:val="left" w:pos="576"/>
        </w:tabs>
        <w:spacing w:line="271" w:lineRule="exact"/>
        <w:contextualSpacing/>
        <w:textAlignment w:val="baseline"/>
      </w:pPr>
      <w:r w:rsidRPr="00CA4F7E">
        <w:t>The Board began deliberations and set the following conditions:</w:t>
      </w:r>
    </w:p>
    <w:p w14:paraId="4760C473" w14:textId="40F89456" w:rsidR="000624C2" w:rsidRPr="00CA4F7E" w:rsidRDefault="000624C2" w:rsidP="00A0715E">
      <w:pPr>
        <w:pStyle w:val="ListParagraph"/>
        <w:numPr>
          <w:ilvl w:val="0"/>
          <w:numId w:val="1"/>
        </w:numPr>
        <w:tabs>
          <w:tab w:val="left" w:pos="576"/>
        </w:tabs>
        <w:spacing w:line="271" w:lineRule="exact"/>
        <w:textAlignment w:val="baseline"/>
      </w:pPr>
      <w:r w:rsidRPr="00CA4F7E">
        <w:t xml:space="preserve">No </w:t>
      </w:r>
      <w:r w:rsidR="00CA5DF6">
        <w:t xml:space="preserve">more than 50 people in building at 1 time (to be managed by the applicant) </w:t>
      </w:r>
    </w:p>
    <w:p w14:paraId="7DCCD642" w14:textId="0E7B8D14" w:rsidR="00A0715E" w:rsidRPr="00CA4F7E" w:rsidRDefault="00A0715E" w:rsidP="00A0715E">
      <w:pPr>
        <w:pStyle w:val="ListParagraph"/>
        <w:numPr>
          <w:ilvl w:val="0"/>
          <w:numId w:val="1"/>
        </w:numPr>
        <w:tabs>
          <w:tab w:val="left" w:pos="576"/>
        </w:tabs>
        <w:spacing w:line="271" w:lineRule="exact"/>
        <w:textAlignment w:val="baseline"/>
      </w:pPr>
      <w:r w:rsidRPr="00CA4F7E">
        <w:t>Meter reading for water flow to be taken once per month and submitted to CEO</w:t>
      </w:r>
    </w:p>
    <w:p w14:paraId="2102D6D2" w14:textId="2E28A702" w:rsidR="00A0715E" w:rsidRPr="00CA4F7E" w:rsidRDefault="00A0715E" w:rsidP="00A0715E">
      <w:pPr>
        <w:pStyle w:val="ListParagraph"/>
        <w:numPr>
          <w:ilvl w:val="0"/>
          <w:numId w:val="1"/>
        </w:numPr>
        <w:tabs>
          <w:tab w:val="left" w:pos="576"/>
        </w:tabs>
        <w:spacing w:line="271" w:lineRule="exact"/>
        <w:textAlignment w:val="baseline"/>
      </w:pPr>
      <w:r w:rsidRPr="00CA4F7E">
        <w:lastRenderedPageBreak/>
        <w:t>Septic holding tank to be pumped accordingly (if necessary)</w:t>
      </w:r>
    </w:p>
    <w:p w14:paraId="4A56EE24" w14:textId="529D22FF" w:rsidR="00734F58" w:rsidRDefault="00734F58" w:rsidP="00734F58">
      <w:pPr>
        <w:tabs>
          <w:tab w:val="left" w:pos="576"/>
        </w:tabs>
        <w:spacing w:line="271" w:lineRule="exact"/>
        <w:textAlignment w:val="baseline"/>
      </w:pPr>
      <w:r w:rsidRPr="00CA4F7E">
        <w:t>The Board also suggests a</w:t>
      </w:r>
      <w:r w:rsidR="003E5C97">
        <w:t>n</w:t>
      </w:r>
      <w:r w:rsidRPr="00CA4F7E">
        <w:t xml:space="preserve"> automatic electronic defibrillator be on-site. </w:t>
      </w:r>
    </w:p>
    <w:p w14:paraId="3275B139" w14:textId="48DD6333" w:rsidR="00734F58" w:rsidRPr="0010735C" w:rsidRDefault="001B71FD" w:rsidP="00734F58">
      <w:pPr>
        <w:tabs>
          <w:tab w:val="left" w:pos="576"/>
        </w:tabs>
        <w:spacing w:line="271" w:lineRule="exact"/>
        <w:textAlignment w:val="baseline"/>
      </w:pPr>
      <w:r w:rsidRPr="0010735C">
        <w:t>Chair</w:t>
      </w:r>
      <w:r w:rsidR="006752C5">
        <w:t xml:space="preserve"> Brusini</w:t>
      </w:r>
      <w:r w:rsidRPr="0010735C">
        <w:t xml:space="preserve"> stated that she would accept a motion to </w:t>
      </w:r>
      <w:r w:rsidR="003E5C97" w:rsidRPr="0010735C">
        <w:t xml:space="preserve">tentatively </w:t>
      </w:r>
      <w:r w:rsidR="00734F58" w:rsidRPr="0010735C">
        <w:t>approve project as presented pending approval of Findings of Fact &amp; Conclusions of law</w:t>
      </w:r>
      <w:r w:rsidRPr="0010735C">
        <w:t xml:space="preserve">. The motion </w:t>
      </w:r>
      <w:r w:rsidR="0010735C" w:rsidRPr="0010735C">
        <w:t xml:space="preserve">was made by </w:t>
      </w:r>
      <w:proofErr w:type="gramStart"/>
      <w:r w:rsidR="0010735C" w:rsidRPr="0010735C">
        <w:t>Rolf Madsen</w:t>
      </w:r>
      <w:r w:rsidRPr="0010735C">
        <w:t>, but</w:t>
      </w:r>
      <w:proofErr w:type="gramEnd"/>
      <w:r w:rsidRPr="0010735C">
        <w:t xml:space="preserve"> </w:t>
      </w:r>
      <w:r w:rsidR="0010735C" w:rsidRPr="0010735C">
        <w:t xml:space="preserve">was not seconded. A vote was taken, </w:t>
      </w:r>
      <w:r w:rsidRPr="0010735C">
        <w:t>5/0.</w:t>
      </w:r>
    </w:p>
    <w:p w14:paraId="5A7CD9C2" w14:textId="02BAD0C1" w:rsidR="009847A8" w:rsidRDefault="009847A8" w:rsidP="00673E9C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</w:p>
    <w:p w14:paraId="53E73775" w14:textId="59B44CAF" w:rsidR="009847A8" w:rsidRDefault="009847A8" w:rsidP="00673E9C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  <w:r>
        <w:rPr>
          <w:b/>
          <w:bCs/>
        </w:rPr>
        <w:tab/>
        <w:t xml:space="preserve">6B. </w:t>
      </w:r>
      <w:r>
        <w:rPr>
          <w:b/>
          <w:bCs/>
        </w:rPr>
        <w:tab/>
        <w:t>Higher Solutions</w:t>
      </w:r>
    </w:p>
    <w:p w14:paraId="74EEB16F" w14:textId="5C0B248A" w:rsidR="009847A8" w:rsidRDefault="009847A8" w:rsidP="00673E9C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721 Portland Rd</w:t>
      </w:r>
    </w:p>
    <w:p w14:paraId="3285AA82" w14:textId="35492978" w:rsidR="009847A8" w:rsidRDefault="009847A8" w:rsidP="00673E9C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Map 6, Lot 27A</w:t>
      </w:r>
    </w:p>
    <w:p w14:paraId="52C8BDCE" w14:textId="75FC7294" w:rsidR="009847A8" w:rsidRDefault="009847A8" w:rsidP="00673E9C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Cannabis Caregiver Retail Establishment</w:t>
      </w:r>
    </w:p>
    <w:p w14:paraId="70C493EB" w14:textId="406B9DD3" w:rsidR="00CA4F7E" w:rsidRDefault="00CA4F7E" w:rsidP="00673E9C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</w:p>
    <w:p w14:paraId="7B928070" w14:textId="15610653" w:rsidR="00CA4F7E" w:rsidRPr="001263B9" w:rsidRDefault="001E5268" w:rsidP="00673E9C">
      <w:pPr>
        <w:tabs>
          <w:tab w:val="left" w:pos="576"/>
        </w:tabs>
        <w:spacing w:line="271" w:lineRule="exact"/>
        <w:contextualSpacing/>
        <w:textAlignment w:val="baseline"/>
      </w:pPr>
      <w:r>
        <w:t xml:space="preserve">Thomas </w:t>
      </w:r>
      <w:proofErr w:type="spellStart"/>
      <w:r>
        <w:t>Karod</w:t>
      </w:r>
      <w:proofErr w:type="spellEnd"/>
      <w:r>
        <w:t>,</w:t>
      </w:r>
      <w:r w:rsidR="001263B9">
        <w:t xml:space="preserve"> </w:t>
      </w:r>
      <w:r w:rsidR="006752C5">
        <w:t xml:space="preserve">applicant </w:t>
      </w:r>
      <w:r w:rsidR="00CA4F7E" w:rsidRPr="001263B9">
        <w:t xml:space="preserve">Destin Pinkham’s attorney, spoke regarding the Higher Solutions project. He stated that the applicant was notified </w:t>
      </w:r>
      <w:r w:rsidR="0085782A">
        <w:t>after submittal of his application</w:t>
      </w:r>
      <w:r w:rsidR="00CA4F7E" w:rsidRPr="001263B9">
        <w:t xml:space="preserve"> that the proposed property for project was </w:t>
      </w:r>
      <w:r w:rsidR="0085782A">
        <w:t>directly abutting</w:t>
      </w:r>
      <w:r w:rsidR="00CA4F7E" w:rsidRPr="001263B9">
        <w:t xml:space="preserve"> a Safe Zone</w:t>
      </w:r>
      <w:r w:rsidR="0085782A">
        <w:t xml:space="preserve"> as</w:t>
      </w:r>
      <w:r w:rsidR="00CA4F7E" w:rsidRPr="001263B9">
        <w:t xml:space="preserve"> declared by the Town of Bridgton</w:t>
      </w:r>
      <w:r w:rsidR="009E0DB4">
        <w:t>, meaning the project would not meet requirements for approval.</w:t>
      </w:r>
    </w:p>
    <w:p w14:paraId="2711874F" w14:textId="66809ADE" w:rsidR="00CA4F7E" w:rsidRPr="001263B9" w:rsidRDefault="00CA4F7E" w:rsidP="00673E9C">
      <w:pPr>
        <w:tabs>
          <w:tab w:val="left" w:pos="576"/>
        </w:tabs>
        <w:spacing w:line="271" w:lineRule="exact"/>
        <w:contextualSpacing/>
        <w:textAlignment w:val="baseline"/>
      </w:pPr>
    </w:p>
    <w:p w14:paraId="6EC22730" w14:textId="47CA45A7" w:rsidR="00CA4F7E" w:rsidRPr="001263B9" w:rsidRDefault="006752C5" w:rsidP="00673E9C">
      <w:pPr>
        <w:tabs>
          <w:tab w:val="left" w:pos="576"/>
        </w:tabs>
        <w:spacing w:line="271" w:lineRule="exact"/>
        <w:contextualSpacing/>
        <w:textAlignment w:val="baseline"/>
      </w:pPr>
      <w:r>
        <w:t xml:space="preserve">Mr. </w:t>
      </w:r>
      <w:proofErr w:type="spellStart"/>
      <w:r>
        <w:t>Karod</w:t>
      </w:r>
      <w:proofErr w:type="spellEnd"/>
      <w:r>
        <w:t xml:space="preserve"> </w:t>
      </w:r>
      <w:r w:rsidR="00CA4F7E" w:rsidRPr="001263B9">
        <w:t xml:space="preserve">argued that due to lack of signage and </w:t>
      </w:r>
      <w:r w:rsidR="001263B9" w:rsidRPr="001263B9">
        <w:t xml:space="preserve">the safe zone not being frequented by minors, the said park is not a </w:t>
      </w:r>
      <w:r>
        <w:t>“</w:t>
      </w:r>
      <w:r w:rsidR="001263B9" w:rsidRPr="001263B9">
        <w:t>Safe Zone</w:t>
      </w:r>
      <w:r>
        <w:t>”</w:t>
      </w:r>
      <w:r w:rsidR="001263B9" w:rsidRPr="001263B9">
        <w:t xml:space="preserve"> as determined by the State of Maine. </w:t>
      </w:r>
    </w:p>
    <w:p w14:paraId="3893A473" w14:textId="1318AB91" w:rsidR="001263B9" w:rsidRDefault="001263B9" w:rsidP="00673E9C">
      <w:pPr>
        <w:tabs>
          <w:tab w:val="left" w:pos="576"/>
        </w:tabs>
        <w:spacing w:line="271" w:lineRule="exact"/>
        <w:contextualSpacing/>
        <w:textAlignment w:val="baseline"/>
      </w:pPr>
    </w:p>
    <w:p w14:paraId="1B7953F0" w14:textId="0E223FE6" w:rsidR="007C63C1" w:rsidRPr="00CA4F7E" w:rsidRDefault="006752C5" w:rsidP="001263B9">
      <w:pPr>
        <w:tabs>
          <w:tab w:val="left" w:pos="576"/>
        </w:tabs>
        <w:spacing w:line="271" w:lineRule="exact"/>
        <w:contextualSpacing/>
        <w:textAlignment w:val="baseline"/>
      </w:pPr>
      <w:r>
        <w:t xml:space="preserve">Mr. </w:t>
      </w:r>
      <w:proofErr w:type="spellStart"/>
      <w:r>
        <w:t>Karod</w:t>
      </w:r>
      <w:proofErr w:type="spellEnd"/>
      <w:r w:rsidR="001263B9">
        <w:t xml:space="preserve"> asked the Board if the safe zone meets the States requirements to be </w:t>
      </w:r>
      <w:r>
        <w:t>considered a</w:t>
      </w:r>
      <w:r w:rsidR="001263B9">
        <w:t xml:space="preserve"> safe zone on a legal basis.</w:t>
      </w:r>
    </w:p>
    <w:p w14:paraId="1995EAF2" w14:textId="2762FF9C" w:rsidR="003E3A64" w:rsidRPr="00CA4F7E" w:rsidRDefault="003E3A64" w:rsidP="00673E9C">
      <w:pPr>
        <w:tabs>
          <w:tab w:val="left" w:pos="576"/>
        </w:tabs>
        <w:spacing w:line="271" w:lineRule="exact"/>
        <w:contextualSpacing/>
        <w:textAlignment w:val="baseline"/>
      </w:pPr>
    </w:p>
    <w:p w14:paraId="1BF4D845" w14:textId="73CB415B" w:rsidR="003E3A64" w:rsidRPr="00CA4F7E" w:rsidRDefault="001263B9" w:rsidP="00673E9C">
      <w:pPr>
        <w:tabs>
          <w:tab w:val="left" w:pos="576"/>
        </w:tabs>
        <w:spacing w:line="271" w:lineRule="exact"/>
        <w:contextualSpacing/>
        <w:textAlignment w:val="baseline"/>
      </w:pPr>
      <w:r>
        <w:t>After conversation between the applicant and the Board, the Board decided to</w:t>
      </w:r>
      <w:r w:rsidR="003E3A64" w:rsidRPr="00CA4F7E">
        <w:t xml:space="preserve"> seek legal advice on </w:t>
      </w:r>
      <w:r>
        <w:t>how to proceed.</w:t>
      </w:r>
      <w:r w:rsidR="00A33BFB" w:rsidRPr="00CA4F7E">
        <w:t xml:space="preserve"> </w:t>
      </w:r>
    </w:p>
    <w:p w14:paraId="18FE37C8" w14:textId="28C590F6" w:rsidR="002A6461" w:rsidRDefault="00FC06D4" w:rsidP="00673E9C">
      <w:pPr>
        <w:tabs>
          <w:tab w:val="left" w:pos="576"/>
        </w:tabs>
        <w:spacing w:line="271" w:lineRule="exact"/>
        <w:contextualSpacing/>
        <w:textAlignment w:val="baseline"/>
      </w:pPr>
      <w:r>
        <w:rPr>
          <w:b/>
          <w:bCs/>
        </w:rPr>
        <w:t xml:space="preserve"> </w:t>
      </w:r>
      <w:r w:rsidR="0072179F">
        <w:t xml:space="preserve"> </w:t>
      </w:r>
    </w:p>
    <w:p w14:paraId="1B2C67D9" w14:textId="2479B76F" w:rsidR="00542607" w:rsidRDefault="00542607" w:rsidP="003F59C0">
      <w:pPr>
        <w:tabs>
          <w:tab w:val="left" w:pos="576"/>
        </w:tabs>
        <w:spacing w:line="271" w:lineRule="exact"/>
        <w:contextualSpacing/>
        <w:textAlignment w:val="baseline"/>
      </w:pPr>
      <w:r w:rsidRPr="00B9152F">
        <w:rPr>
          <w:b/>
          <w:bCs/>
        </w:rPr>
        <w:t>MOTION</w:t>
      </w:r>
      <w:r>
        <w:tab/>
      </w:r>
      <w:r w:rsidR="00A33BFB">
        <w:t xml:space="preserve">Chair Brusini </w:t>
      </w:r>
      <w:r>
        <w:t>moved</w:t>
      </w:r>
      <w:r w:rsidR="00A33BFB">
        <w:t xml:space="preserve"> to seek legal guidance to </w:t>
      </w:r>
      <w:r w:rsidR="00A33BFB" w:rsidRPr="0090216B">
        <w:t>determine</w:t>
      </w:r>
      <w:r w:rsidR="0090216B">
        <w:t xml:space="preserve"> procedurally whether the board has the authority to waive the standard </w:t>
      </w:r>
      <w:r w:rsidR="00215ABB">
        <w:t xml:space="preserve">regarding a </w:t>
      </w:r>
      <w:r w:rsidR="0090216B">
        <w:t xml:space="preserve">1000 foot sensitive use in the site plan or must </w:t>
      </w:r>
      <w:r w:rsidR="00215ABB">
        <w:t xml:space="preserve">it </w:t>
      </w:r>
      <w:r w:rsidR="0090216B">
        <w:t xml:space="preserve">go to the </w:t>
      </w:r>
      <w:r w:rsidR="006752C5">
        <w:t>A</w:t>
      </w:r>
      <w:r w:rsidR="0090216B">
        <w:t xml:space="preserve">ppeals </w:t>
      </w:r>
      <w:r w:rsidR="006752C5">
        <w:t>B</w:t>
      </w:r>
      <w:r w:rsidR="0090216B">
        <w:t>oard as a variance</w:t>
      </w:r>
      <w:r w:rsidR="006752C5">
        <w:t>;</w:t>
      </w:r>
      <w:r w:rsidR="0090216B">
        <w:t xml:space="preserve"> to determine if procedur</w:t>
      </w:r>
      <w:r w:rsidR="00215ABB">
        <w:t>ally</w:t>
      </w:r>
      <w:r w:rsidR="006752C5">
        <w:t xml:space="preserve"> it</w:t>
      </w:r>
      <w:r w:rsidR="00215ABB">
        <w:t xml:space="preserve"> is required to obtain</w:t>
      </w:r>
      <w:r w:rsidR="0090216B">
        <w:t xml:space="preserve"> a variance</w:t>
      </w:r>
      <w:r w:rsidR="006752C5">
        <w:t>,</w:t>
      </w:r>
      <w:r w:rsidR="0090216B">
        <w:t xml:space="preserve"> </w:t>
      </w:r>
      <w:r w:rsidR="00215ABB">
        <w:t xml:space="preserve">and </w:t>
      </w:r>
      <w:r w:rsidR="0090216B">
        <w:t xml:space="preserve">does the applicant go through </w:t>
      </w:r>
      <w:r w:rsidR="00215ABB">
        <w:t xml:space="preserve">the </w:t>
      </w:r>
      <w:r w:rsidR="006752C5">
        <w:t>P</w:t>
      </w:r>
      <w:r w:rsidR="00215ABB">
        <w:t xml:space="preserve">lanning </w:t>
      </w:r>
      <w:r w:rsidR="006752C5">
        <w:t>B</w:t>
      </w:r>
      <w:r w:rsidR="00215ABB">
        <w:t>oard first</w:t>
      </w:r>
      <w:r w:rsidR="0090216B">
        <w:t xml:space="preserve"> for other criteria then go for variance</w:t>
      </w:r>
      <w:r w:rsidR="006752C5">
        <w:t>;</w:t>
      </w:r>
      <w:r w:rsidR="0090216B">
        <w:t xml:space="preserve"> </w:t>
      </w:r>
      <w:r w:rsidR="00215ABB">
        <w:t>and counsels opinion on if the Town of Bridgton’s Safe Zone ordinance conflicts with state statu</w:t>
      </w:r>
      <w:r w:rsidR="006752C5">
        <w:t>te</w:t>
      </w:r>
      <w:r w:rsidR="00215ABB">
        <w:t xml:space="preserve"> or not</w:t>
      </w:r>
      <w:r>
        <w:t>,</w:t>
      </w:r>
      <w:r w:rsidR="00750209">
        <w:t xml:space="preserve"> </w:t>
      </w:r>
      <w:r>
        <w:t xml:space="preserve">second </w:t>
      </w:r>
      <w:r w:rsidR="00A33BFB">
        <w:t>by Ken Gibbs</w:t>
      </w:r>
    </w:p>
    <w:p w14:paraId="39B8399F" w14:textId="33CD9208" w:rsidR="006752C5" w:rsidRDefault="00542607" w:rsidP="003F59C0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  <w:r w:rsidRPr="00B9152F">
        <w:rPr>
          <w:b/>
          <w:bCs/>
        </w:rPr>
        <w:t>MOTION CARRIES</w:t>
      </w:r>
      <w:r w:rsidR="00A33BFB">
        <w:rPr>
          <w:b/>
          <w:bCs/>
        </w:rPr>
        <w:t xml:space="preserve"> 5/0</w:t>
      </w:r>
    </w:p>
    <w:p w14:paraId="0BD90402" w14:textId="1F7B7DA5" w:rsidR="00750209" w:rsidRDefault="00750209" w:rsidP="003F59C0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</w:p>
    <w:p w14:paraId="5F8FF044" w14:textId="1E4FCDAF" w:rsidR="00750209" w:rsidRPr="00750209" w:rsidRDefault="00750209" w:rsidP="003F59C0">
      <w:pPr>
        <w:tabs>
          <w:tab w:val="left" w:pos="576"/>
        </w:tabs>
        <w:spacing w:line="271" w:lineRule="exact"/>
        <w:contextualSpacing/>
        <w:textAlignment w:val="baseline"/>
      </w:pPr>
      <w:r w:rsidRPr="00750209">
        <w:t xml:space="preserve">Applicant will return </w:t>
      </w:r>
      <w:r w:rsidR="006752C5">
        <w:t xml:space="preserve">to November 1, </w:t>
      </w:r>
      <w:proofErr w:type="gramStart"/>
      <w:r w:rsidR="006752C5">
        <w:t>2022</w:t>
      </w:r>
      <w:proofErr w:type="gramEnd"/>
      <w:r w:rsidR="006752C5">
        <w:t xml:space="preserve"> me</w:t>
      </w:r>
      <w:r w:rsidRPr="00750209">
        <w:t>eting</w:t>
      </w:r>
      <w:r>
        <w:t xml:space="preserve"> after the board has had time to seek legal advice.</w:t>
      </w:r>
    </w:p>
    <w:p w14:paraId="0DD7196B" w14:textId="0FF6E821" w:rsidR="0074687E" w:rsidRDefault="0074687E" w:rsidP="003F59C0">
      <w:pPr>
        <w:tabs>
          <w:tab w:val="left" w:pos="576"/>
        </w:tabs>
        <w:spacing w:line="271" w:lineRule="exact"/>
        <w:contextualSpacing/>
        <w:textAlignment w:val="baseline"/>
      </w:pPr>
    </w:p>
    <w:p w14:paraId="22331E22" w14:textId="796C20ED" w:rsidR="003F59C0" w:rsidRDefault="002A6461" w:rsidP="00692010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  <w:r>
        <w:rPr>
          <w:b/>
          <w:bCs/>
        </w:rPr>
        <w:t xml:space="preserve">Item #7 </w:t>
      </w:r>
      <w:r w:rsidR="00692010">
        <w:rPr>
          <w:b/>
          <w:bCs/>
        </w:rPr>
        <w:tab/>
        <w:t>Department Reviews</w:t>
      </w:r>
    </w:p>
    <w:p w14:paraId="50C77C82" w14:textId="284D1A83" w:rsidR="00521EAD" w:rsidRDefault="003F59C0" w:rsidP="003F59C0">
      <w:pPr>
        <w:pStyle w:val="NoSpacing"/>
        <w:rPr>
          <w:b/>
          <w:bCs/>
        </w:rPr>
      </w:pPr>
      <w:r>
        <w:rPr>
          <w:b/>
          <w:bCs/>
        </w:rPr>
        <w:t>Item #</w:t>
      </w:r>
      <w:r w:rsidR="002A6461">
        <w:rPr>
          <w:b/>
          <w:bCs/>
        </w:rPr>
        <w:t>8</w:t>
      </w:r>
      <w:r>
        <w:rPr>
          <w:b/>
          <w:bCs/>
        </w:rPr>
        <w:t xml:space="preserve"> </w:t>
      </w:r>
      <w:r w:rsidR="00692010">
        <w:rPr>
          <w:b/>
          <w:bCs/>
        </w:rPr>
        <w:tab/>
        <w:t>Other</w:t>
      </w:r>
    </w:p>
    <w:p w14:paraId="30FED527" w14:textId="3B441089" w:rsidR="00623944" w:rsidRDefault="00623944" w:rsidP="003F59C0">
      <w:pPr>
        <w:pStyle w:val="NoSpacing"/>
        <w:rPr>
          <w:b/>
          <w:bCs/>
        </w:rPr>
      </w:pPr>
    </w:p>
    <w:p w14:paraId="52FD82B8" w14:textId="365FEBF8" w:rsidR="00692010" w:rsidRDefault="00692010" w:rsidP="003F59C0">
      <w:pPr>
        <w:pStyle w:val="NoSpacing"/>
        <w:rPr>
          <w:b/>
          <w:bCs/>
        </w:rPr>
      </w:pPr>
      <w:r>
        <w:rPr>
          <w:b/>
          <w:bCs/>
        </w:rPr>
        <w:t xml:space="preserve">Item #9 </w:t>
      </w:r>
      <w:r>
        <w:rPr>
          <w:b/>
          <w:bCs/>
        </w:rPr>
        <w:tab/>
        <w:t>Adjourn</w:t>
      </w:r>
    </w:p>
    <w:p w14:paraId="103E6A79" w14:textId="77777777" w:rsidR="003F59C0" w:rsidRDefault="003F59C0" w:rsidP="003F59C0">
      <w:pPr>
        <w:pStyle w:val="NoSpacing"/>
        <w:rPr>
          <w:b/>
          <w:bCs/>
        </w:rPr>
      </w:pPr>
    </w:p>
    <w:p w14:paraId="45875902" w14:textId="4D214407" w:rsidR="003F59C0" w:rsidRDefault="003F59C0" w:rsidP="003F59C0">
      <w:pPr>
        <w:pStyle w:val="NoSpacing"/>
      </w:pPr>
      <w:r>
        <w:rPr>
          <w:b/>
          <w:bCs/>
        </w:rPr>
        <w:t xml:space="preserve">MOTION </w:t>
      </w:r>
      <w:r>
        <w:rPr>
          <w:b/>
          <w:bCs/>
        </w:rPr>
        <w:tab/>
      </w:r>
      <w:r w:rsidR="00861FD1" w:rsidRPr="00CA4F7E">
        <w:t>Ken Gibbs</w:t>
      </w:r>
      <w:r w:rsidR="00861FD1">
        <w:rPr>
          <w:b/>
          <w:bCs/>
        </w:rPr>
        <w:t xml:space="preserve"> </w:t>
      </w:r>
      <w:r>
        <w:t>moved to adjourn,</w:t>
      </w:r>
      <w:r w:rsidR="00692010">
        <w:t xml:space="preserve"> second</w:t>
      </w:r>
      <w:r>
        <w:t xml:space="preserve"> by</w:t>
      </w:r>
      <w:r w:rsidR="00861FD1">
        <w:t xml:space="preserve"> Rolf Madsen</w:t>
      </w:r>
    </w:p>
    <w:p w14:paraId="4AFDD209" w14:textId="2398E7E3" w:rsidR="003F59C0" w:rsidRPr="00A1533F" w:rsidRDefault="003F59C0" w:rsidP="00A1533F">
      <w:pPr>
        <w:pStyle w:val="NoSpacing"/>
        <w:rPr>
          <w:b/>
          <w:bCs/>
        </w:rPr>
      </w:pPr>
      <w:r>
        <w:rPr>
          <w:b/>
          <w:bCs/>
        </w:rPr>
        <w:t>MOTION CARRIES</w:t>
      </w:r>
      <w:r w:rsidR="00861FD1">
        <w:rPr>
          <w:b/>
          <w:bCs/>
        </w:rPr>
        <w:t xml:space="preserve"> 5/0</w:t>
      </w:r>
    </w:p>
    <w:sectPr w:rsidR="003F59C0" w:rsidRPr="00A15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1A24"/>
    <w:multiLevelType w:val="hybridMultilevel"/>
    <w:tmpl w:val="66FC49B4"/>
    <w:lvl w:ilvl="0" w:tplc="E8F81E78">
      <w:start w:val="2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665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C0"/>
    <w:rsid w:val="00005E50"/>
    <w:rsid w:val="000576FE"/>
    <w:rsid w:val="000624C2"/>
    <w:rsid w:val="000922B9"/>
    <w:rsid w:val="000B20B8"/>
    <w:rsid w:val="000D4D30"/>
    <w:rsid w:val="000D6368"/>
    <w:rsid w:val="0010735C"/>
    <w:rsid w:val="001227E4"/>
    <w:rsid w:val="001232B0"/>
    <w:rsid w:val="001263B9"/>
    <w:rsid w:val="00131F7A"/>
    <w:rsid w:val="00142B3E"/>
    <w:rsid w:val="00151B9A"/>
    <w:rsid w:val="00172FD9"/>
    <w:rsid w:val="00175548"/>
    <w:rsid w:val="001B6955"/>
    <w:rsid w:val="001B71FD"/>
    <w:rsid w:val="001C2F3D"/>
    <w:rsid w:val="001E1D8B"/>
    <w:rsid w:val="001E5268"/>
    <w:rsid w:val="001E73B1"/>
    <w:rsid w:val="001F1999"/>
    <w:rsid w:val="001F2E48"/>
    <w:rsid w:val="00215ABB"/>
    <w:rsid w:val="00216ACF"/>
    <w:rsid w:val="00226686"/>
    <w:rsid w:val="002503BD"/>
    <w:rsid w:val="00250F46"/>
    <w:rsid w:val="0025271D"/>
    <w:rsid w:val="00253CEE"/>
    <w:rsid w:val="00271D17"/>
    <w:rsid w:val="00282E90"/>
    <w:rsid w:val="002865C6"/>
    <w:rsid w:val="002A2856"/>
    <w:rsid w:val="002A6461"/>
    <w:rsid w:val="002D517D"/>
    <w:rsid w:val="002D6E6C"/>
    <w:rsid w:val="00315E70"/>
    <w:rsid w:val="00317D2F"/>
    <w:rsid w:val="0032733D"/>
    <w:rsid w:val="003648C6"/>
    <w:rsid w:val="00366924"/>
    <w:rsid w:val="00375D95"/>
    <w:rsid w:val="0037664D"/>
    <w:rsid w:val="003B78E7"/>
    <w:rsid w:val="003E0540"/>
    <w:rsid w:val="003E3A64"/>
    <w:rsid w:val="003E5C97"/>
    <w:rsid w:val="003F59C0"/>
    <w:rsid w:val="00440B57"/>
    <w:rsid w:val="004575D1"/>
    <w:rsid w:val="00460819"/>
    <w:rsid w:val="00473F52"/>
    <w:rsid w:val="004B0506"/>
    <w:rsid w:val="004F5E87"/>
    <w:rsid w:val="00520BD8"/>
    <w:rsid w:val="00521EAD"/>
    <w:rsid w:val="00542607"/>
    <w:rsid w:val="00567987"/>
    <w:rsid w:val="005B4AE7"/>
    <w:rsid w:val="005F6476"/>
    <w:rsid w:val="00605DBC"/>
    <w:rsid w:val="00623944"/>
    <w:rsid w:val="006329E4"/>
    <w:rsid w:val="00636EAC"/>
    <w:rsid w:val="00645F1F"/>
    <w:rsid w:val="00653DA9"/>
    <w:rsid w:val="00673E9C"/>
    <w:rsid w:val="006752C5"/>
    <w:rsid w:val="006857D7"/>
    <w:rsid w:val="00687A7C"/>
    <w:rsid w:val="00692010"/>
    <w:rsid w:val="006A27A2"/>
    <w:rsid w:val="006C2DB1"/>
    <w:rsid w:val="006C3734"/>
    <w:rsid w:val="006F101B"/>
    <w:rsid w:val="0071086B"/>
    <w:rsid w:val="0072179F"/>
    <w:rsid w:val="007324C4"/>
    <w:rsid w:val="00733075"/>
    <w:rsid w:val="00734F58"/>
    <w:rsid w:val="0074687E"/>
    <w:rsid w:val="00750209"/>
    <w:rsid w:val="00753B64"/>
    <w:rsid w:val="0075760E"/>
    <w:rsid w:val="0078225F"/>
    <w:rsid w:val="007A6DED"/>
    <w:rsid w:val="007C63C1"/>
    <w:rsid w:val="007D2378"/>
    <w:rsid w:val="007E53A1"/>
    <w:rsid w:val="007F06B2"/>
    <w:rsid w:val="007F3225"/>
    <w:rsid w:val="00802331"/>
    <w:rsid w:val="0085782A"/>
    <w:rsid w:val="00861FD1"/>
    <w:rsid w:val="008622B2"/>
    <w:rsid w:val="008764F7"/>
    <w:rsid w:val="008837B2"/>
    <w:rsid w:val="00893024"/>
    <w:rsid w:val="008B43B7"/>
    <w:rsid w:val="008D7C79"/>
    <w:rsid w:val="008E7F50"/>
    <w:rsid w:val="008F6011"/>
    <w:rsid w:val="0090216B"/>
    <w:rsid w:val="00903582"/>
    <w:rsid w:val="0090456B"/>
    <w:rsid w:val="009108F9"/>
    <w:rsid w:val="009135AB"/>
    <w:rsid w:val="00914FB3"/>
    <w:rsid w:val="009225B4"/>
    <w:rsid w:val="009357FD"/>
    <w:rsid w:val="00941504"/>
    <w:rsid w:val="0097233C"/>
    <w:rsid w:val="009847A8"/>
    <w:rsid w:val="009B5D41"/>
    <w:rsid w:val="009E0DB4"/>
    <w:rsid w:val="009E231C"/>
    <w:rsid w:val="00A0715E"/>
    <w:rsid w:val="00A1533F"/>
    <w:rsid w:val="00A237E3"/>
    <w:rsid w:val="00A33BFB"/>
    <w:rsid w:val="00A54D8B"/>
    <w:rsid w:val="00A76503"/>
    <w:rsid w:val="00AA2FCD"/>
    <w:rsid w:val="00AC37C6"/>
    <w:rsid w:val="00AE10F3"/>
    <w:rsid w:val="00AE3056"/>
    <w:rsid w:val="00AE5887"/>
    <w:rsid w:val="00B04AFB"/>
    <w:rsid w:val="00B04D53"/>
    <w:rsid w:val="00B1335D"/>
    <w:rsid w:val="00B315E8"/>
    <w:rsid w:val="00B402D0"/>
    <w:rsid w:val="00B60029"/>
    <w:rsid w:val="00B60CCE"/>
    <w:rsid w:val="00B845ED"/>
    <w:rsid w:val="00B84D14"/>
    <w:rsid w:val="00B9152F"/>
    <w:rsid w:val="00BA764D"/>
    <w:rsid w:val="00BC5426"/>
    <w:rsid w:val="00BC587A"/>
    <w:rsid w:val="00BD1170"/>
    <w:rsid w:val="00BD2D71"/>
    <w:rsid w:val="00BE2754"/>
    <w:rsid w:val="00BE5942"/>
    <w:rsid w:val="00BE6D80"/>
    <w:rsid w:val="00C053CE"/>
    <w:rsid w:val="00C07C3C"/>
    <w:rsid w:val="00C24ED9"/>
    <w:rsid w:val="00C40536"/>
    <w:rsid w:val="00C4317B"/>
    <w:rsid w:val="00C44D95"/>
    <w:rsid w:val="00C74785"/>
    <w:rsid w:val="00CA3446"/>
    <w:rsid w:val="00CA4F7E"/>
    <w:rsid w:val="00CA5DF6"/>
    <w:rsid w:val="00CC41E5"/>
    <w:rsid w:val="00CC767E"/>
    <w:rsid w:val="00CD048B"/>
    <w:rsid w:val="00CE48C8"/>
    <w:rsid w:val="00CE76AF"/>
    <w:rsid w:val="00D3376F"/>
    <w:rsid w:val="00D33D5D"/>
    <w:rsid w:val="00D509CA"/>
    <w:rsid w:val="00D5401E"/>
    <w:rsid w:val="00D773C3"/>
    <w:rsid w:val="00DB4399"/>
    <w:rsid w:val="00DB6396"/>
    <w:rsid w:val="00DE4E6C"/>
    <w:rsid w:val="00E10B1F"/>
    <w:rsid w:val="00E141FF"/>
    <w:rsid w:val="00E15AA1"/>
    <w:rsid w:val="00E23089"/>
    <w:rsid w:val="00E4483F"/>
    <w:rsid w:val="00EA57D4"/>
    <w:rsid w:val="00EB01FB"/>
    <w:rsid w:val="00EB2698"/>
    <w:rsid w:val="00EB5C08"/>
    <w:rsid w:val="00ED21FC"/>
    <w:rsid w:val="00EE4DA9"/>
    <w:rsid w:val="00EF3111"/>
    <w:rsid w:val="00F05DC1"/>
    <w:rsid w:val="00F231F2"/>
    <w:rsid w:val="00F57B99"/>
    <w:rsid w:val="00FB21D5"/>
    <w:rsid w:val="00FC06D4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2A3BB"/>
  <w15:chartTrackingRefBased/>
  <w15:docId w15:val="{E1047EE8-3F1E-45FB-9059-1348310F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9C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9C0"/>
    <w:pPr>
      <w:spacing w:after="0" w:line="240" w:lineRule="auto"/>
    </w:pPr>
  </w:style>
  <w:style w:type="table" w:styleId="TableGrid">
    <w:name w:val="Table Grid"/>
    <w:basedOn w:val="TableNormal"/>
    <w:uiPriority w:val="39"/>
    <w:rsid w:val="003F59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10153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Loralee Phillips</dc:creator>
  <cp:keywords/>
  <dc:description/>
  <cp:lastModifiedBy>Loralee Phillips</cp:lastModifiedBy>
  <cp:revision>22</cp:revision>
  <dcterms:created xsi:type="dcterms:W3CDTF">2022-09-27T14:44:00Z</dcterms:created>
  <dcterms:modified xsi:type="dcterms:W3CDTF">2022-10-24T19:18:00Z</dcterms:modified>
</cp:coreProperties>
</file>